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F7CFE" w14:textId="0C67879D" w:rsidR="00985F95" w:rsidRDefault="00985F95" w:rsidP="00C74165">
      <w:pPr>
        <w:widowControl w:val="0"/>
      </w:pPr>
    </w:p>
    <w:p w14:paraId="1DDAD84B" w14:textId="38DC4C94" w:rsidR="00985F95" w:rsidRDefault="00985F95" w:rsidP="00C74165">
      <w:pPr>
        <w:widowControl w:val="0"/>
        <w:jc w:val="center"/>
        <w:rPr>
          <w:b/>
          <w:bCs/>
        </w:rPr>
      </w:pPr>
      <w:r w:rsidRPr="00A57346">
        <w:rPr>
          <w:b/>
          <w:bCs/>
        </w:rPr>
        <w:t xml:space="preserve">EXECUTIVE ORDER </w:t>
      </w:r>
      <w:r w:rsidR="00193F16" w:rsidRPr="00A57346">
        <w:rPr>
          <w:b/>
          <w:bCs/>
        </w:rPr>
        <w:t>202</w:t>
      </w:r>
      <w:r w:rsidR="00552570">
        <w:rPr>
          <w:b/>
          <w:bCs/>
        </w:rPr>
        <w:t>2</w:t>
      </w:r>
      <w:r w:rsidRPr="00A57346">
        <w:rPr>
          <w:b/>
          <w:bCs/>
        </w:rPr>
        <w:t>-</w:t>
      </w:r>
      <w:r w:rsidR="00140600">
        <w:rPr>
          <w:b/>
          <w:bCs/>
        </w:rPr>
        <w:t>10</w:t>
      </w:r>
      <w:r w:rsidR="009E2E27">
        <w:rPr>
          <w:b/>
          <w:bCs/>
        </w:rPr>
        <w:t>7</w:t>
      </w:r>
    </w:p>
    <w:p w14:paraId="6FA87BAD" w14:textId="77777777" w:rsidR="00985F95" w:rsidRDefault="00985F95" w:rsidP="00C74165">
      <w:pPr>
        <w:widowControl w:val="0"/>
        <w:jc w:val="center"/>
        <w:rPr>
          <w:b/>
          <w:bCs/>
        </w:rPr>
      </w:pPr>
    </w:p>
    <w:p w14:paraId="4CE6D16D" w14:textId="77777777" w:rsidR="009E4B95" w:rsidRDefault="001D5991" w:rsidP="00D907D9">
      <w:pPr>
        <w:widowControl w:val="0"/>
        <w:jc w:val="center"/>
        <w:rPr>
          <w:b/>
          <w:bCs/>
        </w:rPr>
      </w:pPr>
      <w:r>
        <w:rPr>
          <w:b/>
          <w:bCs/>
        </w:rPr>
        <w:t xml:space="preserve">PROTECTING ACCESS TO REPRODUCTIVE HEALTH CARE SERVICES </w:t>
      </w:r>
    </w:p>
    <w:p w14:paraId="02C14395" w14:textId="79A5136A" w:rsidR="009E2E27" w:rsidRDefault="001D5991" w:rsidP="00D907D9">
      <w:pPr>
        <w:widowControl w:val="0"/>
        <w:jc w:val="center"/>
        <w:rPr>
          <w:b/>
          <w:bCs/>
        </w:rPr>
      </w:pPr>
      <w:r>
        <w:rPr>
          <w:b/>
          <w:bCs/>
        </w:rPr>
        <w:t xml:space="preserve">IN </w:t>
      </w:r>
      <w:r w:rsidR="009E4B95">
        <w:rPr>
          <w:b/>
          <w:bCs/>
        </w:rPr>
        <w:t>NEW MEXICO</w:t>
      </w:r>
      <w:r>
        <w:rPr>
          <w:b/>
          <w:bCs/>
        </w:rPr>
        <w:t xml:space="preserve"> </w:t>
      </w:r>
    </w:p>
    <w:p w14:paraId="0A9B9B6C" w14:textId="77777777" w:rsidR="008715A9" w:rsidRPr="000F5F4F" w:rsidRDefault="008715A9" w:rsidP="00C74165">
      <w:pPr>
        <w:widowControl w:val="0"/>
        <w:jc w:val="both"/>
        <w:rPr>
          <w:b/>
          <w:bCs/>
        </w:rPr>
      </w:pPr>
    </w:p>
    <w:p w14:paraId="70B2469E" w14:textId="3571780D" w:rsidR="00770439" w:rsidRDefault="008715A9" w:rsidP="00C74165">
      <w:pPr>
        <w:widowControl w:val="0"/>
        <w:spacing w:line="480" w:lineRule="auto"/>
        <w:ind w:firstLine="720"/>
        <w:jc w:val="both"/>
      </w:pPr>
      <w:proofErr w:type="gramStart"/>
      <w:r w:rsidRPr="00693ACA">
        <w:rPr>
          <w:b/>
          <w:bCs/>
        </w:rPr>
        <w:t>WHEREAS</w:t>
      </w:r>
      <w:r w:rsidRPr="00693ACA">
        <w:t>,</w:t>
      </w:r>
      <w:proofErr w:type="gramEnd"/>
      <w:r w:rsidR="00D30839">
        <w:t xml:space="preserve"> the United States Supreme Court decision in </w:t>
      </w:r>
      <w:r w:rsidR="00D30839">
        <w:rPr>
          <w:i/>
          <w:iCs/>
        </w:rPr>
        <w:t xml:space="preserve">Dobbs v. Jackson Women’s Health Organization </w:t>
      </w:r>
      <w:r w:rsidR="00D30839">
        <w:t xml:space="preserve">overturns almost 50 years of precedent regarding the federal right to reproductive health care services; </w:t>
      </w:r>
    </w:p>
    <w:p w14:paraId="452438B9" w14:textId="58AB2866" w:rsidR="00770439" w:rsidRPr="00693ACA" w:rsidRDefault="00770439" w:rsidP="00C74165">
      <w:pPr>
        <w:widowControl w:val="0"/>
        <w:spacing w:line="480" w:lineRule="auto"/>
        <w:ind w:firstLine="720"/>
        <w:jc w:val="both"/>
      </w:pPr>
      <w:proofErr w:type="gramStart"/>
      <w:r w:rsidRPr="00693ACA">
        <w:rPr>
          <w:b/>
          <w:bCs/>
        </w:rPr>
        <w:t>WHEREAS</w:t>
      </w:r>
      <w:r w:rsidRPr="001D5991">
        <w:t>,</w:t>
      </w:r>
      <w:proofErr w:type="gramEnd"/>
      <w:r w:rsidR="00D30839" w:rsidRPr="001D5991">
        <w:t xml:space="preserve"> </w:t>
      </w:r>
      <w:r w:rsidR="001D5991" w:rsidRPr="001D5991">
        <w:t>the right</w:t>
      </w:r>
      <w:r w:rsidR="001D5991">
        <w:t xml:space="preserve"> to reproductive health care services is essential to a </w:t>
      </w:r>
      <w:r w:rsidR="00B57528">
        <w:t xml:space="preserve">woman’s </w:t>
      </w:r>
      <w:r w:rsidR="001D5991">
        <w:t>autonomy</w:t>
      </w:r>
      <w:r w:rsidR="00023A21">
        <w:t xml:space="preserve">, </w:t>
      </w:r>
      <w:r w:rsidR="001D5991">
        <w:t>dignity</w:t>
      </w:r>
      <w:r w:rsidR="00023A21">
        <w:t xml:space="preserve">, </w:t>
      </w:r>
      <w:r w:rsidR="003173AE">
        <w:t>and</w:t>
      </w:r>
      <w:r w:rsidR="00023A21">
        <w:t xml:space="preserve"> equality</w:t>
      </w:r>
      <w:r w:rsidR="003173AE">
        <w:t xml:space="preserve"> in our society</w:t>
      </w:r>
      <w:r w:rsidRPr="00693ACA">
        <w:t xml:space="preserve">; </w:t>
      </w:r>
    </w:p>
    <w:p w14:paraId="4C2F6E37" w14:textId="517232AF" w:rsidR="00EE77F4" w:rsidRDefault="00770439" w:rsidP="00C74165">
      <w:pPr>
        <w:widowControl w:val="0"/>
        <w:spacing w:line="480" w:lineRule="auto"/>
        <w:ind w:firstLine="720"/>
        <w:jc w:val="both"/>
      </w:pPr>
      <w:r w:rsidRPr="00693ACA">
        <w:rPr>
          <w:b/>
          <w:bCs/>
        </w:rPr>
        <w:t>WHEREAS,</w:t>
      </w:r>
      <w:r w:rsidRPr="00693ACA">
        <w:t xml:space="preserve"> </w:t>
      </w:r>
      <w:r w:rsidR="00023A21">
        <w:t xml:space="preserve">despite the </w:t>
      </w:r>
      <w:r w:rsidR="00023A21">
        <w:rPr>
          <w:i/>
          <w:iCs/>
        </w:rPr>
        <w:t xml:space="preserve">Dobbs </w:t>
      </w:r>
      <w:r w:rsidR="00023A21">
        <w:t>decision</w:t>
      </w:r>
      <w:r w:rsidR="00B57528">
        <w:t xml:space="preserve"> robbing </w:t>
      </w:r>
      <w:r w:rsidR="002271A9">
        <w:t xml:space="preserve">women in this country of the right to make decisions </w:t>
      </w:r>
      <w:r w:rsidR="008C14FF">
        <w:t>regarding</w:t>
      </w:r>
      <w:r w:rsidR="002271A9">
        <w:t xml:space="preserve"> their </w:t>
      </w:r>
      <w:r w:rsidR="008C14FF">
        <w:t xml:space="preserve">own </w:t>
      </w:r>
      <w:r w:rsidR="002271A9">
        <w:t>bodies</w:t>
      </w:r>
      <w:r w:rsidR="00023A21">
        <w:t>, the</w:t>
      </w:r>
      <w:r w:rsidR="002271A9">
        <w:t xml:space="preserve"> fundamental</w:t>
      </w:r>
      <w:r w:rsidR="00023A21">
        <w:t xml:space="preserve"> right to reproductive health care services remains protected in New Mexico</w:t>
      </w:r>
      <w:r w:rsidRPr="00693ACA">
        <w:t>;</w:t>
      </w:r>
    </w:p>
    <w:p w14:paraId="5A386561" w14:textId="4C0D081B" w:rsidR="00770439" w:rsidRDefault="00770439" w:rsidP="00506A25">
      <w:pPr>
        <w:widowControl w:val="0"/>
        <w:spacing w:line="480" w:lineRule="auto"/>
        <w:ind w:firstLine="720"/>
        <w:jc w:val="both"/>
      </w:pPr>
      <w:r w:rsidRPr="00F6616C">
        <w:rPr>
          <w:b/>
        </w:rPr>
        <w:t>WHEREAS</w:t>
      </w:r>
      <w:r w:rsidRPr="00023A21">
        <w:rPr>
          <w:bCs/>
        </w:rPr>
        <w:t>,</w:t>
      </w:r>
      <w:r w:rsidR="00023A21" w:rsidRPr="00023A21">
        <w:rPr>
          <w:bCs/>
        </w:rPr>
        <w:t xml:space="preserve"> New Mexico</w:t>
      </w:r>
      <w:r w:rsidR="00023A21" w:rsidRPr="00023A21">
        <w:t xml:space="preserve"> </w:t>
      </w:r>
      <w:r w:rsidR="00023A21">
        <w:t xml:space="preserve">has recently implemented additional measures to protect reproductive rights and access to reproductive health care services such as repealing </w:t>
      </w:r>
      <w:r w:rsidR="003173AE">
        <w:t>an</w:t>
      </w:r>
      <w:r w:rsidR="00023A21">
        <w:t xml:space="preserve"> antiquated </w:t>
      </w:r>
      <w:r w:rsidR="003173AE">
        <w:t>state statute criminalizing abortion</w:t>
      </w:r>
      <w:r>
        <w:t xml:space="preserve">; </w:t>
      </w:r>
    </w:p>
    <w:p w14:paraId="47F2B5C2" w14:textId="6A64E55A" w:rsidR="003173AE" w:rsidRDefault="00770439" w:rsidP="00506A25">
      <w:pPr>
        <w:widowControl w:val="0"/>
        <w:spacing w:line="480" w:lineRule="auto"/>
        <w:ind w:firstLine="720"/>
        <w:jc w:val="both"/>
      </w:pPr>
      <w:r w:rsidRPr="00F6616C">
        <w:rPr>
          <w:b/>
          <w:bCs/>
        </w:rPr>
        <w:t>WHEREAS,</w:t>
      </w:r>
      <w:r>
        <w:t xml:space="preserve"> </w:t>
      </w:r>
      <w:r w:rsidR="003173AE" w:rsidRPr="003173AE">
        <w:t xml:space="preserve">other </w:t>
      </w:r>
      <w:r w:rsidR="008C14FF">
        <w:t>S</w:t>
      </w:r>
      <w:r w:rsidR="003173AE" w:rsidRPr="003173AE">
        <w:t>tates have adopted laws that drastically limit or prohibit access to</w:t>
      </w:r>
      <w:r w:rsidR="003173AE">
        <w:t xml:space="preserve"> abortion and other reproductive health care </w:t>
      </w:r>
      <w:r w:rsidR="003173AE" w:rsidRPr="003173AE">
        <w:t>services</w:t>
      </w:r>
      <w:r w:rsidR="003173AE">
        <w:t xml:space="preserve"> and may continue to </w:t>
      </w:r>
      <w:r w:rsidR="00F91212">
        <w:t>enact</w:t>
      </w:r>
      <w:r w:rsidR="003173AE">
        <w:t xml:space="preserve"> laws </w:t>
      </w:r>
      <w:r w:rsidR="00F91212">
        <w:t>which</w:t>
      </w:r>
      <w:r w:rsidR="003173AE">
        <w:t xml:space="preserve"> impose civil or criminal liability or professional sanctions on health care professionals who provide services</w:t>
      </w:r>
      <w:r w:rsidR="00B57528">
        <w:t xml:space="preserve"> to patients; </w:t>
      </w:r>
    </w:p>
    <w:p w14:paraId="3C7D5CB5" w14:textId="732700E3" w:rsidR="00C9260D" w:rsidRDefault="00B57528" w:rsidP="00506A25">
      <w:pPr>
        <w:widowControl w:val="0"/>
        <w:spacing w:line="480" w:lineRule="auto"/>
        <w:ind w:firstLine="720"/>
        <w:jc w:val="both"/>
      </w:pPr>
      <w:proofErr w:type="gramStart"/>
      <w:r w:rsidRPr="00B57528">
        <w:rPr>
          <w:b/>
          <w:bCs/>
        </w:rPr>
        <w:t>WHEREAS,</w:t>
      </w:r>
      <w:proofErr w:type="gramEnd"/>
      <w:r>
        <w:t xml:space="preserve"> </w:t>
      </w:r>
      <w:r w:rsidR="002271A9">
        <w:t>these efforts</w:t>
      </w:r>
      <w:r w:rsidR="008C14FF">
        <w:t xml:space="preserve"> to restrict access to reproductive health care services</w:t>
      </w:r>
      <w:r w:rsidR="002271A9">
        <w:t xml:space="preserve"> from other States may</w:t>
      </w:r>
      <w:r w:rsidR="003173AE" w:rsidRPr="003173AE">
        <w:t xml:space="preserve"> lead more individuals to seek services from </w:t>
      </w:r>
      <w:r w:rsidR="002271A9">
        <w:t>New Mexico</w:t>
      </w:r>
      <w:r w:rsidR="003173AE" w:rsidRPr="003173AE">
        <w:t xml:space="preserve"> health care providers</w:t>
      </w:r>
      <w:r w:rsidR="00C9260D">
        <w:t xml:space="preserve">; </w:t>
      </w:r>
    </w:p>
    <w:p w14:paraId="45AD2C1A" w14:textId="094266E9" w:rsidR="00506A25" w:rsidRDefault="00C9260D" w:rsidP="00506A25">
      <w:pPr>
        <w:widowControl w:val="0"/>
        <w:spacing w:line="480" w:lineRule="auto"/>
        <w:ind w:firstLine="720"/>
        <w:jc w:val="both"/>
      </w:pPr>
      <w:proofErr w:type="gramStart"/>
      <w:r w:rsidRPr="00F6616C">
        <w:rPr>
          <w:b/>
          <w:bCs/>
        </w:rPr>
        <w:lastRenderedPageBreak/>
        <w:t>WHEREAS,</w:t>
      </w:r>
      <w:proofErr w:type="gramEnd"/>
      <w:r>
        <w:t xml:space="preserve"> </w:t>
      </w:r>
      <w:r w:rsidR="008C14FF">
        <w:t>the loss of freedom to people around the nation poses an imminent threat to the health and safety of New Mexicans to the extent other States may seek to infringe on the right to reproductive health care services</w:t>
      </w:r>
      <w:r w:rsidR="00DE17B5">
        <w:t xml:space="preserve">; </w:t>
      </w:r>
      <w:r w:rsidR="00CF0B61">
        <w:t>and</w:t>
      </w:r>
    </w:p>
    <w:p w14:paraId="789F976F" w14:textId="0186EF51" w:rsidR="00DE17B5" w:rsidRPr="00DE17B5" w:rsidRDefault="00DE17B5" w:rsidP="00CF0B61">
      <w:pPr>
        <w:widowControl w:val="0"/>
        <w:spacing w:line="480" w:lineRule="auto"/>
        <w:ind w:firstLine="720"/>
        <w:jc w:val="both"/>
        <w:rPr>
          <w:i/>
          <w:iCs/>
        </w:rPr>
      </w:pPr>
      <w:proofErr w:type="gramStart"/>
      <w:r w:rsidRPr="00DE17B5">
        <w:rPr>
          <w:b/>
          <w:bCs/>
        </w:rPr>
        <w:t>WHEREAS</w:t>
      </w:r>
      <w:r>
        <w:t>,</w:t>
      </w:r>
      <w:proofErr w:type="gramEnd"/>
      <w:r>
        <w:t xml:space="preserve"> </w:t>
      </w:r>
      <w:r w:rsidR="008C14FF">
        <w:t>New Mexico is committed to protecting</w:t>
      </w:r>
      <w:r w:rsidR="00F91212">
        <w:t xml:space="preserve"> patients</w:t>
      </w:r>
      <w:r w:rsidR="008C14FF">
        <w:t xml:space="preserve"> </w:t>
      </w:r>
      <w:r w:rsidR="00F91212">
        <w:t xml:space="preserve">seeking and </w:t>
      </w:r>
      <w:r w:rsidR="00CF0B61">
        <w:t>obtaining</w:t>
      </w:r>
      <w:r w:rsidR="008C14FF">
        <w:t xml:space="preserve"> reproductive health care services </w:t>
      </w:r>
      <w:r w:rsidR="00F91212">
        <w:t xml:space="preserve">as well as health care providers lawfully </w:t>
      </w:r>
      <w:r w:rsidR="00CF0B61">
        <w:t>providing</w:t>
      </w:r>
      <w:r w:rsidR="00F91212">
        <w:t xml:space="preserve"> reproductive health care services</w:t>
      </w:r>
      <w:r w:rsidR="00CF0B61">
        <w:t xml:space="preserve"> from legal liability or professional sanctions under the laws of other States.</w:t>
      </w:r>
      <w:r w:rsidR="002D5196" w:rsidRPr="002D5196">
        <w:t xml:space="preserve"> </w:t>
      </w:r>
    </w:p>
    <w:p w14:paraId="4BBBA280" w14:textId="5FA953EC" w:rsidR="00EE77F4" w:rsidRPr="00EE77F4" w:rsidRDefault="008715A9" w:rsidP="00C74165">
      <w:pPr>
        <w:pStyle w:val="Heading2"/>
        <w:keepNext w:val="0"/>
        <w:widowControl w:val="0"/>
        <w:spacing w:line="480" w:lineRule="auto"/>
        <w:ind w:firstLine="720"/>
      </w:pPr>
      <w:r>
        <w:rPr>
          <w:b/>
          <w:bCs/>
        </w:rPr>
        <w:t xml:space="preserve">NOW, THEREFORE, </w:t>
      </w:r>
      <w:r w:rsidRPr="00D35A97">
        <w:rPr>
          <w:b/>
          <w:bCs/>
        </w:rPr>
        <w:t>I,</w:t>
      </w:r>
      <w:r>
        <w:t xml:space="preserve"> </w:t>
      </w:r>
      <w:r w:rsidRPr="00937674">
        <w:t>Michelle Lujan Grisham</w:t>
      </w:r>
      <w:r w:rsidRPr="00506A25">
        <w:t xml:space="preserve">, </w:t>
      </w:r>
      <w:r>
        <w:t xml:space="preserve">Governor of the State of New Mexico, by virtue of the authority vested in me by the Constitution and the laws of the State of New Mexico do hereby </w:t>
      </w:r>
      <w:r w:rsidRPr="00D35A97">
        <w:rPr>
          <w:b/>
          <w:bCs/>
        </w:rPr>
        <w:t>ORDER</w:t>
      </w:r>
      <w:r>
        <w:t xml:space="preserve"> and </w:t>
      </w:r>
      <w:r w:rsidRPr="00D35A97">
        <w:rPr>
          <w:b/>
          <w:bCs/>
        </w:rPr>
        <w:t>DIRECT</w:t>
      </w:r>
      <w:r>
        <w:t xml:space="preserve"> as follows:</w:t>
      </w:r>
    </w:p>
    <w:p w14:paraId="51162E60" w14:textId="2FBEB91F" w:rsidR="00EF1AA7" w:rsidRDefault="008715A9" w:rsidP="00EF1AA7">
      <w:pPr>
        <w:pStyle w:val="Heading2"/>
        <w:widowControl w:val="0"/>
        <w:spacing w:line="480" w:lineRule="auto"/>
      </w:pPr>
      <w:r>
        <w:tab/>
        <w:t>1.</w:t>
      </w:r>
      <w:r>
        <w:tab/>
      </w:r>
      <w:r w:rsidR="00EF1AA7">
        <w:t xml:space="preserve">For the purposes of this </w:t>
      </w:r>
      <w:r w:rsidR="003B4F7D">
        <w:t>O</w:t>
      </w:r>
      <w:r w:rsidR="00EF1AA7">
        <w:t xml:space="preserve">rder, </w:t>
      </w:r>
      <w:r w:rsidR="003B4F7D" w:rsidRPr="00370DE9">
        <w:t>the terms listed below shall have the following meanings</w:t>
      </w:r>
      <w:r w:rsidR="003B4F7D">
        <w:t>:</w:t>
      </w:r>
      <w:r w:rsidR="00EF1AA7">
        <w:t xml:space="preserve"> </w:t>
      </w:r>
    </w:p>
    <w:p w14:paraId="4E34A396" w14:textId="2B59CFBD" w:rsidR="00EF1AA7" w:rsidRPr="00EF1AA7" w:rsidRDefault="00EF1AA7" w:rsidP="000D6433">
      <w:pPr>
        <w:pStyle w:val="Heading2"/>
        <w:widowControl w:val="0"/>
        <w:spacing w:line="480" w:lineRule="auto"/>
        <w:ind w:left="1440"/>
      </w:pPr>
      <w:r>
        <w:t>a.</w:t>
      </w:r>
      <w:r>
        <w:tab/>
      </w:r>
      <w:r w:rsidRPr="00EF1AA7">
        <w:t>“Reproductive health care services” includes all medical, surgical, counseling, or referral services relating to the human reproductive system, including, but not limited to, services relating to pregnancy, contraception, or the termination of a pregnancy;</w:t>
      </w:r>
    </w:p>
    <w:p w14:paraId="54748E41" w14:textId="5A152B80" w:rsidR="00EF1AA7" w:rsidRPr="00EF1AA7" w:rsidRDefault="00EF1AA7" w:rsidP="000D6433">
      <w:pPr>
        <w:pStyle w:val="Heading2"/>
        <w:widowControl w:val="0"/>
        <w:spacing w:line="480" w:lineRule="auto"/>
        <w:ind w:left="1440"/>
      </w:pPr>
      <w:r>
        <w:t>b.</w:t>
      </w:r>
      <w:r>
        <w:tab/>
      </w:r>
      <w:r w:rsidRPr="00EF1AA7">
        <w:t>“</w:t>
      </w:r>
      <w:r w:rsidR="002A786C">
        <w:t xml:space="preserve">Executive </w:t>
      </w:r>
      <w:r>
        <w:t>State Agency</w:t>
      </w:r>
      <w:r w:rsidRPr="00EF1AA7">
        <w:t xml:space="preserve">” includes the </w:t>
      </w:r>
      <w:r>
        <w:t>O</w:t>
      </w:r>
      <w:r w:rsidRPr="00EF1AA7">
        <w:t xml:space="preserve">ffice of the Governor, any executive </w:t>
      </w:r>
      <w:r>
        <w:t>agency</w:t>
      </w:r>
      <w:r w:rsidRPr="00EF1AA7">
        <w:t>, a</w:t>
      </w:r>
      <w:r>
        <w:t xml:space="preserve">s listed in Chapter 9 of the New Mexico Statutes Annotated, </w:t>
      </w:r>
      <w:r w:rsidRPr="00EF1AA7">
        <w:t>and any agency, bureau, department, office, or division of the</w:t>
      </w:r>
      <w:r>
        <w:t xml:space="preserve"> State</w:t>
      </w:r>
      <w:r w:rsidR="002A786C">
        <w:t xml:space="preserve"> </w:t>
      </w:r>
      <w:r w:rsidRPr="00EF1AA7">
        <w:t>within or reporting to</w:t>
      </w:r>
      <w:r w:rsidR="002A786C">
        <w:t xml:space="preserve"> an</w:t>
      </w:r>
      <w:r w:rsidRPr="00EF1AA7">
        <w:t xml:space="preserve"> </w:t>
      </w:r>
      <w:r w:rsidR="002A786C">
        <w:t>executive agency</w:t>
      </w:r>
      <w:r w:rsidRPr="00EF1AA7">
        <w:t>.</w:t>
      </w:r>
    </w:p>
    <w:p w14:paraId="57F78BA5" w14:textId="7CF04B17" w:rsidR="002A786C" w:rsidRDefault="008715A9" w:rsidP="002A786C">
      <w:pPr>
        <w:pStyle w:val="Heading2"/>
        <w:keepNext w:val="0"/>
        <w:widowControl w:val="0"/>
        <w:spacing w:line="480" w:lineRule="auto"/>
        <w:ind w:firstLine="720"/>
      </w:pPr>
      <w:r>
        <w:t>2.</w:t>
      </w:r>
      <w:r>
        <w:tab/>
      </w:r>
      <w:r w:rsidR="002A786C" w:rsidRPr="002A786C">
        <w:rPr>
          <w:b/>
          <w:bCs/>
        </w:rPr>
        <w:t>No assistance from Executive State Agencies</w:t>
      </w:r>
      <w:r w:rsidR="002A786C">
        <w:t>.</w:t>
      </w:r>
      <w:r w:rsidR="009C48C7">
        <w:t xml:space="preserve"> </w:t>
      </w:r>
      <w:r w:rsidR="002A786C" w:rsidRPr="002A786C">
        <w:t xml:space="preserve">Except as required by the order of a court of competent jurisdiction, no </w:t>
      </w:r>
      <w:r w:rsidR="003B4F7D">
        <w:t>E</w:t>
      </w:r>
      <w:r w:rsidR="002A786C" w:rsidRPr="002A786C">
        <w:t xml:space="preserve">xecutive </w:t>
      </w:r>
      <w:r w:rsidR="003B4F7D">
        <w:t>S</w:t>
      </w:r>
      <w:r w:rsidR="002A786C">
        <w:t>tate</w:t>
      </w:r>
      <w:r w:rsidR="002A786C" w:rsidRPr="002A786C">
        <w:t xml:space="preserve"> </w:t>
      </w:r>
      <w:r w:rsidR="003B4F7D">
        <w:t>A</w:t>
      </w:r>
      <w:r w:rsidR="002A786C" w:rsidRPr="002A786C">
        <w:t xml:space="preserve">gency and no employee, appointee, officer, or other person acting on behalf of any </w:t>
      </w:r>
      <w:r w:rsidR="003B4F7D">
        <w:t>E</w:t>
      </w:r>
      <w:r w:rsidR="002A786C" w:rsidRPr="002A786C">
        <w:t xml:space="preserve">xecutive </w:t>
      </w:r>
      <w:r w:rsidR="003B4F7D">
        <w:t>S</w:t>
      </w:r>
      <w:r w:rsidR="002A786C">
        <w:t>tate</w:t>
      </w:r>
      <w:r w:rsidR="002A786C" w:rsidRPr="002A786C">
        <w:t xml:space="preserve"> </w:t>
      </w:r>
      <w:r w:rsidR="003B4F7D">
        <w:t>A</w:t>
      </w:r>
      <w:r w:rsidR="002A786C" w:rsidRPr="002A786C">
        <w:t xml:space="preserve">gency may provide any information or expend or use time, money, facilities, property, equipment, personnel or other resources in </w:t>
      </w:r>
      <w:r w:rsidR="002A786C" w:rsidRPr="002A786C">
        <w:lastRenderedPageBreak/>
        <w:t>furtherance of any investigation or proceeding initiated in or by another State that seeks to impose civil or criminal liability or professional sanction upon a person or entity for</w:t>
      </w:r>
      <w:r w:rsidR="00AF6AC4">
        <w:t>:</w:t>
      </w:r>
    </w:p>
    <w:p w14:paraId="17BB94E1" w14:textId="06CDCECD" w:rsidR="002A786C" w:rsidRDefault="002A786C" w:rsidP="002A786C">
      <w:pPr>
        <w:spacing w:line="480" w:lineRule="auto"/>
        <w:ind w:left="1440" w:hanging="720"/>
        <w:jc w:val="both"/>
      </w:pPr>
      <w:r>
        <w:t>a.</w:t>
      </w:r>
      <w:r>
        <w:tab/>
      </w:r>
      <w:r w:rsidRPr="002A786C">
        <w:t xml:space="preserve">the provision, securing, or receiving of, or any inquiry concerning reproductive health care services that are legal in </w:t>
      </w:r>
      <w:r>
        <w:t xml:space="preserve">New Mexico; or </w:t>
      </w:r>
    </w:p>
    <w:p w14:paraId="2083361D" w14:textId="6BA42D52" w:rsidR="002A786C" w:rsidRDefault="002A786C" w:rsidP="002A786C">
      <w:pPr>
        <w:spacing w:line="480" w:lineRule="auto"/>
        <w:ind w:left="1440" w:hanging="720"/>
        <w:jc w:val="both"/>
      </w:pPr>
      <w:r>
        <w:t>b.</w:t>
      </w:r>
      <w:r>
        <w:tab/>
        <w:t xml:space="preserve">any assistance given to any person or entity that relates to the provision, securing, receiving of, or any inquiry concerning reproductive health care services that are legal in New Mexico. </w:t>
      </w:r>
    </w:p>
    <w:p w14:paraId="146B9C53" w14:textId="4AB13DF9" w:rsidR="002A786C" w:rsidRDefault="00AF6AC4" w:rsidP="002A786C">
      <w:pPr>
        <w:spacing w:line="480" w:lineRule="auto"/>
        <w:jc w:val="both"/>
      </w:pPr>
      <w:r w:rsidRPr="00AF6AC4">
        <w:t xml:space="preserve">This restriction shall not apply to any investigation or proceeding where the conduct that is subject to potential liability under the investigation or proceeding initiated in or by the other State would be subject to civil or criminal liability or professional sanction under </w:t>
      </w:r>
      <w:r>
        <w:t>New Mexico law</w:t>
      </w:r>
      <w:r w:rsidRPr="00AF6AC4">
        <w:t xml:space="preserve"> if committed in </w:t>
      </w:r>
      <w:r>
        <w:t xml:space="preserve">this </w:t>
      </w:r>
      <w:r w:rsidR="003B4F7D">
        <w:t>State</w:t>
      </w:r>
      <w:r w:rsidRPr="00AF6AC4">
        <w:t xml:space="preserve">. Notwithstanding the general prohibition of this section, </w:t>
      </w:r>
      <w:r w:rsidR="003B4F7D">
        <w:t>E</w:t>
      </w:r>
      <w:r>
        <w:t xml:space="preserve">xecutive </w:t>
      </w:r>
      <w:r w:rsidR="003B4F7D">
        <w:t>S</w:t>
      </w:r>
      <w:r>
        <w:t xml:space="preserve">tate </w:t>
      </w:r>
      <w:r w:rsidR="003B4F7D">
        <w:t>A</w:t>
      </w:r>
      <w:r w:rsidRPr="00AF6AC4">
        <w:t>gencies and individuals acting on their behalf may provide information or assistance in connection with such an investigation or proceeding in response to the written request of a person who is the subject of such an investigation or proceeding.</w:t>
      </w:r>
    </w:p>
    <w:p w14:paraId="2D745E33" w14:textId="5A2A61BE" w:rsidR="00AF6AC4" w:rsidRDefault="00AF6AC4" w:rsidP="00AF6AC4">
      <w:pPr>
        <w:spacing w:line="480" w:lineRule="auto"/>
        <w:ind w:firstLine="360"/>
        <w:jc w:val="both"/>
      </w:pPr>
      <w:r>
        <w:rPr>
          <w:b/>
          <w:bCs/>
        </w:rPr>
        <w:t>3.</w:t>
      </w:r>
      <w:r>
        <w:rPr>
          <w:b/>
          <w:bCs/>
        </w:rPr>
        <w:tab/>
        <w:t>Protection of Health Care and Other Professionals Licensed in New Mexico</w:t>
      </w:r>
      <w:r>
        <w:t>.</w:t>
      </w:r>
      <w:r w:rsidRPr="00AF6AC4">
        <w:t xml:space="preserve"> </w:t>
      </w:r>
      <w:r>
        <w:t>The Superintendent of the Regulation and Licensing Department</w:t>
      </w:r>
      <w:r w:rsidRPr="00AF6AC4">
        <w:t xml:space="preserve"> </w:t>
      </w:r>
      <w:r w:rsidR="00785819">
        <w:t>is</w:t>
      </w:r>
      <w:r w:rsidRPr="00AF6AC4">
        <w:t xml:space="preserve"> directed to work with the boards of professional licensure operating under </w:t>
      </w:r>
      <w:r w:rsidR="00785819">
        <w:t>the Department’s</w:t>
      </w:r>
      <w:r w:rsidRPr="00AF6AC4">
        <w:t xml:space="preserve"> respective supervision to implement policies that will ensure that no person shall be disqualified from licensure or subject to discipline by </w:t>
      </w:r>
      <w:r w:rsidR="00785819">
        <w:t>a New Mexico</w:t>
      </w:r>
      <w:r w:rsidRPr="00AF6AC4">
        <w:t xml:space="preserve"> board of professional licensure for providing or assisting in the provision of reproductive health care services or as a consequence of any judgment, discipline, or other sanction threatened or imposed under the laws of another State so long as the services as provided would have been lawful and consistent with standards for good professional practice in </w:t>
      </w:r>
      <w:r w:rsidR="00785819">
        <w:t>New Mexico</w:t>
      </w:r>
      <w:r w:rsidRPr="00AF6AC4">
        <w:t xml:space="preserve">.  The </w:t>
      </w:r>
      <w:r w:rsidR="00785819">
        <w:lastRenderedPageBreak/>
        <w:t xml:space="preserve">Superintendent </w:t>
      </w:r>
      <w:r w:rsidRPr="00AF6AC4">
        <w:t>shall report to me on measures implemented by the boards under their supervision within 45 days of this Order.</w:t>
      </w:r>
    </w:p>
    <w:p w14:paraId="26F4A645" w14:textId="051D2A8E" w:rsidR="00785819" w:rsidRDefault="00785819" w:rsidP="00AF6AC4">
      <w:pPr>
        <w:spacing w:line="480" w:lineRule="auto"/>
        <w:ind w:firstLine="360"/>
        <w:jc w:val="both"/>
      </w:pPr>
      <w:r>
        <w:t>4.</w:t>
      </w:r>
      <w:r>
        <w:tab/>
      </w:r>
      <w:r w:rsidRPr="00785819">
        <w:rPr>
          <w:b/>
          <w:bCs/>
        </w:rPr>
        <w:t>Unavailability of Interstate Extradition</w:t>
      </w:r>
      <w:r w:rsidR="00A230AA">
        <w:t>.</w:t>
      </w:r>
      <w:r w:rsidR="00B4114A">
        <w:t xml:space="preserve"> </w:t>
      </w:r>
      <w:r w:rsidR="00654248">
        <w:t>Notwithstanding the provisions of NMSA 1978, Sections 31-4-1 to -31 (1937), the Office of the Governor shall decline any request received from the executive authority of any other State to issue a warrant for the arrest or surrender of any person charged with a criminal violation of a law of that other State where the violation alleged involves the provision or receipt of or assistance with reproductive health care services unless the acts forming the basis of the prosecution of the crime charged would also constitute a criminal offense under the laws of the State of New Mexico.  Consistent with the requirements of the United States Constitution, this limitation shall not apply in the circumstance where the person who is the subject of the request for arrest or surrender was physically present in the requesting State at the time of the commission of the alleged offense and thereafter fled from that State.</w:t>
      </w:r>
      <w:r w:rsidR="00AA6BE0">
        <w:t xml:space="preserve"> </w:t>
      </w:r>
    </w:p>
    <w:p w14:paraId="043329EA" w14:textId="7CED5BF9" w:rsidR="00EE77F4" w:rsidRPr="00AB6A58" w:rsidRDefault="008715A9" w:rsidP="00C74165">
      <w:pPr>
        <w:autoSpaceDE w:val="0"/>
        <w:autoSpaceDN w:val="0"/>
        <w:adjustRightInd w:val="0"/>
        <w:spacing w:line="480" w:lineRule="auto"/>
        <w:ind w:firstLine="720"/>
        <w:jc w:val="both"/>
      </w:pPr>
      <w:r w:rsidRPr="00D35A97">
        <w:rPr>
          <w:b/>
          <w:bCs/>
        </w:rPr>
        <w:t>I</w:t>
      </w:r>
      <w:r>
        <w:t xml:space="preserve"> </w:t>
      </w:r>
      <w:r w:rsidRPr="00FF64F6">
        <w:rPr>
          <w:b/>
          <w:bCs/>
        </w:rPr>
        <w:t>FURTHER ORDER</w:t>
      </w:r>
      <w:r>
        <w:t xml:space="preserve"> and </w:t>
      </w:r>
      <w:r w:rsidRPr="00FF64F6">
        <w:rPr>
          <w:b/>
          <w:bCs/>
        </w:rPr>
        <w:t>DIRECT</w:t>
      </w:r>
      <w:r>
        <w:t xml:space="preserve"> as follows:</w:t>
      </w:r>
    </w:p>
    <w:p w14:paraId="3B71E6AD" w14:textId="38EE6A9A" w:rsidR="00EE77F4" w:rsidRDefault="008715A9" w:rsidP="00C74165">
      <w:pPr>
        <w:spacing w:line="480" w:lineRule="auto"/>
        <w:ind w:firstLine="720"/>
        <w:jc w:val="both"/>
      </w:pPr>
      <w:r>
        <w:t>1.</w:t>
      </w:r>
      <w:r>
        <w:tab/>
      </w:r>
      <w:r w:rsidRPr="00AB6A58">
        <w:t>This Order supersedes any previous orders, pro</w:t>
      </w:r>
      <w:r>
        <w:t xml:space="preserve">clamations, or directives to the extent they are in conflict.  </w:t>
      </w:r>
    </w:p>
    <w:p w14:paraId="7F476509" w14:textId="5A49D995" w:rsidR="008715A9" w:rsidRDefault="008715A9" w:rsidP="00506A25">
      <w:pPr>
        <w:spacing w:line="480" w:lineRule="auto"/>
        <w:ind w:firstLine="720"/>
        <w:jc w:val="both"/>
      </w:pPr>
      <w:r>
        <w:t>2.</w:t>
      </w:r>
      <w:r>
        <w:tab/>
        <w:t>This Order shall take effect immediately and shall remain in effect until renewed, modified, or rescinded.</w:t>
      </w:r>
    </w:p>
    <w:p w14:paraId="5E2D1B05" w14:textId="77777777" w:rsidR="00D907D9" w:rsidRDefault="00D907D9" w:rsidP="00506A25">
      <w:pPr>
        <w:spacing w:line="480" w:lineRule="auto"/>
        <w:ind w:firstLine="720"/>
        <w:jc w:val="both"/>
      </w:pPr>
    </w:p>
    <w:p w14:paraId="70FC09A5" w14:textId="77777777" w:rsidR="008715A9" w:rsidRPr="00E53556" w:rsidRDefault="008715A9" w:rsidP="008715A9">
      <w:pPr>
        <w:rPr>
          <w:spacing w:val="2"/>
        </w:rPr>
      </w:pPr>
      <w:r w:rsidRPr="00E53556">
        <w:rPr>
          <w:spacing w:val="2"/>
        </w:rPr>
        <w:t>ATTEST:</w:t>
      </w:r>
      <w:r w:rsidRPr="00E53556">
        <w:rPr>
          <w:spacing w:val="2"/>
        </w:rPr>
        <w:tab/>
      </w:r>
      <w:r w:rsidRPr="00E53556">
        <w:rPr>
          <w:spacing w:val="2"/>
        </w:rPr>
        <w:tab/>
      </w:r>
      <w:r w:rsidRPr="00E53556">
        <w:rPr>
          <w:spacing w:val="2"/>
        </w:rPr>
        <w:tab/>
      </w:r>
      <w:r w:rsidRPr="00E53556">
        <w:rPr>
          <w:spacing w:val="2"/>
        </w:rPr>
        <w:tab/>
      </w:r>
      <w:r w:rsidRPr="00E53556">
        <w:rPr>
          <w:spacing w:val="2"/>
        </w:rPr>
        <w:tab/>
        <w:t xml:space="preserve">DONE AT THE EXECUTIVE OFFICE </w:t>
      </w:r>
    </w:p>
    <w:p w14:paraId="100AF70E" w14:textId="4F935133" w:rsidR="008715A9" w:rsidRPr="00E53556" w:rsidRDefault="008715A9" w:rsidP="008715A9">
      <w:pPr>
        <w:ind w:firstLine="3422"/>
      </w:pPr>
      <w:r w:rsidRPr="00E53556">
        <w:tab/>
      </w:r>
      <w:r w:rsidRPr="00E53556">
        <w:tab/>
        <w:t>THIS</w:t>
      </w:r>
      <w:r>
        <w:t xml:space="preserve"> </w:t>
      </w:r>
      <w:r w:rsidR="00D907D9">
        <w:t>2</w:t>
      </w:r>
      <w:r w:rsidR="00785819">
        <w:t>7</w:t>
      </w:r>
      <w:r w:rsidR="009C48C7">
        <w:t>TH</w:t>
      </w:r>
      <w:r w:rsidRPr="00E53556">
        <w:t xml:space="preserve"> DAY OF </w:t>
      </w:r>
      <w:r w:rsidR="00C51CB2">
        <w:t>J</w:t>
      </w:r>
      <w:r w:rsidR="00D907D9">
        <w:t>UNE</w:t>
      </w:r>
      <w:r>
        <w:t xml:space="preserve"> 202</w:t>
      </w:r>
      <w:r w:rsidR="00AE5AED">
        <w:t>2</w:t>
      </w:r>
    </w:p>
    <w:p w14:paraId="0FB48E29" w14:textId="77777777" w:rsidR="008715A9" w:rsidRPr="00E53556" w:rsidRDefault="008715A9" w:rsidP="008715A9">
      <w:r w:rsidRPr="00E53556">
        <w:tab/>
      </w:r>
      <w:r w:rsidRPr="00E53556">
        <w:tab/>
      </w:r>
      <w:r w:rsidRPr="00E53556">
        <w:tab/>
      </w:r>
      <w:r w:rsidRPr="00E53556">
        <w:tab/>
      </w:r>
      <w:r w:rsidRPr="00E53556">
        <w:tab/>
      </w:r>
      <w:r w:rsidRPr="00E53556">
        <w:tab/>
      </w:r>
    </w:p>
    <w:p w14:paraId="1CBE659B" w14:textId="77777777" w:rsidR="008715A9" w:rsidRPr="00E53556" w:rsidRDefault="008715A9" w:rsidP="008715A9">
      <w:r w:rsidRPr="00E53556">
        <w:t>MAGGIE TOULOUSE OLIVER</w:t>
      </w:r>
      <w:r w:rsidRPr="00E53556">
        <w:tab/>
      </w:r>
      <w:r w:rsidRPr="00E53556">
        <w:tab/>
        <w:t>WITNESS MY HAND AND THE GREAT</w:t>
      </w:r>
    </w:p>
    <w:p w14:paraId="4F4CB350" w14:textId="77777777" w:rsidR="008715A9" w:rsidRPr="00E53556" w:rsidRDefault="008715A9" w:rsidP="008715A9">
      <w:r w:rsidRPr="00E53556">
        <w:t>SECRETARY OF STATE</w:t>
      </w:r>
      <w:r>
        <w:tab/>
      </w:r>
      <w:r>
        <w:tab/>
      </w:r>
      <w:r>
        <w:tab/>
      </w:r>
      <w:r w:rsidRPr="00E53556">
        <w:t>SEAL OF THE STATE OF NEW MEXICO</w:t>
      </w:r>
    </w:p>
    <w:p w14:paraId="4C87F341" w14:textId="77777777" w:rsidR="008715A9" w:rsidRDefault="008715A9" w:rsidP="008715A9">
      <w:pPr>
        <w:ind w:firstLine="3422"/>
      </w:pPr>
    </w:p>
    <w:p w14:paraId="168BF3BC" w14:textId="77777777" w:rsidR="008715A9" w:rsidRPr="00E53556" w:rsidRDefault="008715A9" w:rsidP="008715A9"/>
    <w:p w14:paraId="12123516" w14:textId="77777777" w:rsidR="008715A9" w:rsidRPr="00E53556" w:rsidRDefault="008715A9" w:rsidP="008715A9"/>
    <w:p w14:paraId="5F8B52E6" w14:textId="77777777" w:rsidR="008715A9" w:rsidRPr="00E53556" w:rsidRDefault="008715A9" w:rsidP="008715A9">
      <w:pPr>
        <w:ind w:firstLine="3422"/>
      </w:pPr>
      <w:r w:rsidRPr="00E53556">
        <w:tab/>
      </w:r>
      <w:r w:rsidRPr="00E53556">
        <w:tab/>
        <w:t>MICHELLE LUJAN GRISHAM</w:t>
      </w:r>
    </w:p>
    <w:p w14:paraId="7EF82D73" w14:textId="77777777" w:rsidR="008715A9" w:rsidRPr="00985F95" w:rsidRDefault="008715A9" w:rsidP="008715A9">
      <w:pPr>
        <w:tabs>
          <w:tab w:val="left" w:pos="1680"/>
        </w:tabs>
      </w:pPr>
      <w:r w:rsidRPr="00E53556">
        <w:tab/>
      </w:r>
      <w:r w:rsidRPr="00E53556">
        <w:tab/>
      </w:r>
      <w:r>
        <w:tab/>
      </w:r>
      <w:r>
        <w:tab/>
      </w:r>
      <w:r>
        <w:tab/>
      </w:r>
      <w:r w:rsidRPr="00E53556">
        <w:t>GOVERNOR</w:t>
      </w:r>
    </w:p>
    <w:p w14:paraId="14A49012" w14:textId="10206CEE" w:rsidR="00A57346" w:rsidRPr="00985F95" w:rsidRDefault="00A57346" w:rsidP="008715A9">
      <w:pPr>
        <w:jc w:val="center"/>
      </w:pPr>
    </w:p>
    <w:sectPr w:rsidR="00A57346" w:rsidRPr="00985F95" w:rsidSect="007F5CFC">
      <w:footerReference w:type="default" r:id="rId8"/>
      <w:headerReference w:type="first" r:id="rId9"/>
      <w:footerReference w:type="first" r:id="rId10"/>
      <w:type w:val="continuous"/>
      <w:pgSz w:w="12240" w:h="15840" w:code="1"/>
      <w:pgMar w:top="1440" w:right="1440" w:bottom="1440" w:left="1440" w:header="720" w:footer="4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CE0BB" w14:textId="77777777" w:rsidR="00F3724F" w:rsidRDefault="00F3724F">
      <w:r>
        <w:separator/>
      </w:r>
    </w:p>
  </w:endnote>
  <w:endnote w:type="continuationSeparator" w:id="0">
    <w:p w14:paraId="0B982DAF" w14:textId="77777777" w:rsidR="00F3724F" w:rsidRDefault="00F37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43E82" w14:textId="2B158ABB" w:rsidR="004C2933" w:rsidRPr="00A57346" w:rsidRDefault="004C2933" w:rsidP="00A57346">
    <w:pPr>
      <w:pStyle w:val="Footer"/>
      <w:tabs>
        <w:tab w:val="clear" w:pos="8640"/>
        <w:tab w:val="right" w:pos="9360"/>
      </w:tabs>
      <w:rPr>
        <w:i/>
      </w:rPr>
    </w:pPr>
    <w:r w:rsidRPr="005F0828">
      <w:rPr>
        <w:i/>
      </w:rPr>
      <w:t xml:space="preserve">Executive </w:t>
    </w:r>
    <w:r w:rsidRPr="00A44EA5">
      <w:rPr>
        <w:i/>
      </w:rPr>
      <w:t xml:space="preserve">Order </w:t>
    </w:r>
    <w:r w:rsidR="00AD7B34" w:rsidRPr="00A44EA5">
      <w:rPr>
        <w:i/>
      </w:rPr>
      <w:t>202</w:t>
    </w:r>
    <w:r w:rsidR="00552570">
      <w:rPr>
        <w:i/>
      </w:rPr>
      <w:t>2-</w:t>
    </w:r>
    <w:r w:rsidR="00140600">
      <w:rPr>
        <w:i/>
      </w:rPr>
      <w:t>10</w:t>
    </w:r>
    <w:r w:rsidR="001A2A2B">
      <w:rPr>
        <w:i/>
      </w:rPr>
      <w:t>7</w:t>
    </w:r>
    <w:r w:rsidRPr="005F0828">
      <w:rPr>
        <w:i/>
      </w:rPr>
      <w:tab/>
    </w:r>
    <w:r w:rsidRPr="005F0828">
      <w:rPr>
        <w:i/>
      </w:rPr>
      <w:tab/>
      <w:t xml:space="preserve">Page </w:t>
    </w:r>
    <w:sdt>
      <w:sdtPr>
        <w:rPr>
          <w:i/>
        </w:rPr>
        <w:id w:val="604316248"/>
        <w:docPartObj>
          <w:docPartGallery w:val="Page Numbers (Bottom of Page)"/>
          <w:docPartUnique/>
        </w:docPartObj>
      </w:sdtPr>
      <w:sdtEndPr>
        <w:rPr>
          <w:noProof/>
        </w:rPr>
      </w:sdtEndPr>
      <w:sdtContent>
        <w:r w:rsidRPr="005F0828">
          <w:rPr>
            <w:i/>
          </w:rPr>
          <w:fldChar w:fldCharType="begin"/>
        </w:r>
        <w:r w:rsidRPr="005F0828">
          <w:rPr>
            <w:i/>
          </w:rPr>
          <w:instrText xml:space="preserve"> PAGE   \* MERGEFORMAT </w:instrText>
        </w:r>
        <w:r w:rsidRPr="005F0828">
          <w:rPr>
            <w:i/>
          </w:rPr>
          <w:fldChar w:fldCharType="separate"/>
        </w:r>
        <w:r w:rsidR="0003643E">
          <w:rPr>
            <w:i/>
            <w:noProof/>
          </w:rPr>
          <w:t>2</w:t>
        </w:r>
        <w:r w:rsidRPr="005F0828">
          <w:rPr>
            <w:i/>
            <w:noProof/>
          </w:rPr>
          <w:fldChar w:fldCharType="end"/>
        </w:r>
      </w:sdtContent>
    </w:sdt>
  </w:p>
  <w:p w14:paraId="5E22765F" w14:textId="77777777" w:rsidR="008715A9" w:rsidRDefault="008715A9" w:rsidP="004C2933">
    <w:pPr>
      <w:pStyle w:val="Footer"/>
      <w:tabs>
        <w:tab w:val="clear" w:pos="4320"/>
        <w:tab w:val="clear" w:pos="8640"/>
        <w:tab w:val="left" w:pos="4301"/>
      </w:tabs>
      <w:jc w:val="center"/>
    </w:pPr>
  </w:p>
  <w:p w14:paraId="1CE392B1" w14:textId="3FE8F6BD" w:rsidR="000A537D" w:rsidRDefault="00743837" w:rsidP="008715A9">
    <w:pPr>
      <w:pStyle w:val="Footer"/>
      <w:tabs>
        <w:tab w:val="clear" w:pos="4320"/>
        <w:tab w:val="clear" w:pos="8640"/>
        <w:tab w:val="left" w:pos="4301"/>
      </w:tabs>
      <w:jc w:val="center"/>
    </w:pPr>
    <w:r>
      <w:t xml:space="preserve">State Capitol      </w:t>
    </w:r>
    <w:r>
      <w:rPr>
        <w:rFonts w:ascii="Footlight MT Light" w:hAnsi="Footlight MT Light"/>
      </w:rPr>
      <w:t xml:space="preserve">•       </w:t>
    </w:r>
    <w:r>
      <w:t xml:space="preserve">Room 400    </w:t>
    </w:r>
    <w:r>
      <w:rPr>
        <w:rFonts w:ascii="Footlight MT Light" w:hAnsi="Footlight MT Light"/>
      </w:rPr>
      <w:t xml:space="preserve">•    </w:t>
    </w:r>
    <w:r>
      <w:t xml:space="preserve"> Santa Fe, New Mexico 87501    </w:t>
    </w:r>
    <w:r>
      <w:rPr>
        <w:rFonts w:ascii="Footlight MT Light" w:hAnsi="Footlight MT Light"/>
      </w:rPr>
      <w:t>•</w:t>
    </w:r>
    <w:r>
      <w:t xml:space="preserve">     505-476-2200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3604" w14:textId="77777777" w:rsidR="00743837" w:rsidRDefault="00743837" w:rsidP="00743837">
    <w:pPr>
      <w:pStyle w:val="Footer"/>
      <w:tabs>
        <w:tab w:val="clear" w:pos="4320"/>
        <w:tab w:val="clear" w:pos="8640"/>
        <w:tab w:val="left" w:pos="4301"/>
      </w:tabs>
      <w:jc w:val="center"/>
    </w:pPr>
    <w:r>
      <w:t xml:space="preserve">State Capitol      </w:t>
    </w:r>
    <w:r>
      <w:rPr>
        <w:rFonts w:ascii="Footlight MT Light" w:hAnsi="Footlight MT Light"/>
      </w:rPr>
      <w:t xml:space="preserve">•       </w:t>
    </w:r>
    <w:r>
      <w:t xml:space="preserve">Room 400    </w:t>
    </w:r>
    <w:r>
      <w:rPr>
        <w:rFonts w:ascii="Footlight MT Light" w:hAnsi="Footlight MT Light"/>
      </w:rPr>
      <w:t xml:space="preserve">•    </w:t>
    </w:r>
    <w:r>
      <w:t xml:space="preserve"> Santa Fe, New Mexico 87501    </w:t>
    </w:r>
    <w:r>
      <w:rPr>
        <w:rFonts w:ascii="Footlight MT Light" w:hAnsi="Footlight MT Light"/>
      </w:rPr>
      <w:t>•</w:t>
    </w:r>
    <w:r>
      <w:t xml:space="preserve">     505-476-2200</w:t>
    </w:r>
  </w:p>
  <w:p w14:paraId="5923206D" w14:textId="77777777" w:rsidR="00743837" w:rsidRDefault="00743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F4E8B" w14:textId="77777777" w:rsidR="00F3724F" w:rsidRDefault="00F3724F">
      <w:r>
        <w:separator/>
      </w:r>
    </w:p>
  </w:footnote>
  <w:footnote w:type="continuationSeparator" w:id="0">
    <w:p w14:paraId="5C95BAE8" w14:textId="77777777" w:rsidR="00F3724F" w:rsidRDefault="00F37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9E4D" w14:textId="77777777" w:rsidR="00342BA6" w:rsidRDefault="00342BA6" w:rsidP="00342BA6">
    <w:pPr>
      <w:tabs>
        <w:tab w:val="center" w:pos="5400"/>
      </w:tabs>
      <w:rPr>
        <w:sz w:val="21"/>
        <w:szCs w:val="21"/>
      </w:rPr>
    </w:pPr>
    <w:r>
      <w:rPr>
        <w:noProof/>
      </w:rPr>
      <w:drawing>
        <wp:anchor distT="0" distB="0" distL="114300" distR="114300" simplePos="0" relativeHeight="251666432" behindDoc="0" locked="0" layoutInCell="1" allowOverlap="1" wp14:anchorId="46ADDCEA" wp14:editId="1700DAAC">
          <wp:simplePos x="0" y="0"/>
          <wp:positionH relativeFrom="margin">
            <wp:align>center</wp:align>
          </wp:positionH>
          <wp:positionV relativeFrom="paragraph">
            <wp:posOffset>-197841</wp:posOffset>
          </wp:positionV>
          <wp:extent cx="962025" cy="94170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941705"/>
                  </a:xfrm>
                  <a:prstGeom prst="rect">
                    <a:avLst/>
                  </a:prstGeom>
                </pic:spPr>
              </pic:pic>
            </a:graphicData>
          </a:graphic>
        </wp:anchor>
      </w:drawing>
    </w:r>
    <w:r>
      <w:rPr>
        <w:sz w:val="21"/>
        <w:szCs w:val="21"/>
      </w:rPr>
      <w:tab/>
    </w:r>
  </w:p>
  <w:p w14:paraId="189FB2F6" w14:textId="77777777" w:rsidR="00342BA6" w:rsidRDefault="00342BA6" w:rsidP="00342BA6">
    <w:pPr>
      <w:jc w:val="center"/>
      <w:rPr>
        <w:sz w:val="21"/>
        <w:szCs w:val="21"/>
      </w:rPr>
    </w:pPr>
  </w:p>
  <w:p w14:paraId="41A149AE" w14:textId="77777777" w:rsidR="00342BA6" w:rsidRDefault="00342BA6" w:rsidP="00342BA6">
    <w:pPr>
      <w:jc w:val="center"/>
      <w:rPr>
        <w:sz w:val="21"/>
        <w:szCs w:val="21"/>
      </w:rPr>
    </w:pPr>
  </w:p>
  <w:p w14:paraId="63946888" w14:textId="77777777" w:rsidR="00342BA6" w:rsidRDefault="00342BA6" w:rsidP="00342BA6">
    <w:pPr>
      <w:jc w:val="center"/>
      <w:rPr>
        <w:sz w:val="21"/>
        <w:szCs w:val="21"/>
      </w:rPr>
    </w:pPr>
  </w:p>
  <w:p w14:paraId="4F7B1ED1" w14:textId="77777777" w:rsidR="00342BA6" w:rsidRDefault="00342BA6" w:rsidP="00342BA6">
    <w:pPr>
      <w:jc w:val="center"/>
      <w:rPr>
        <w:sz w:val="21"/>
        <w:szCs w:val="21"/>
      </w:rPr>
    </w:pPr>
  </w:p>
  <w:p w14:paraId="415A29F8" w14:textId="77777777" w:rsidR="00342BA6" w:rsidRDefault="00342BA6" w:rsidP="00342BA6">
    <w:pPr>
      <w:jc w:val="center"/>
      <w:rPr>
        <w:sz w:val="21"/>
        <w:szCs w:val="21"/>
      </w:rPr>
    </w:pPr>
    <w:r>
      <w:rPr>
        <w:noProof/>
        <w:sz w:val="21"/>
        <w:szCs w:val="21"/>
      </w:rPr>
      <mc:AlternateContent>
        <mc:Choice Requires="wps">
          <w:drawing>
            <wp:anchor distT="0" distB="0" distL="114300" distR="114300" simplePos="0" relativeHeight="251665408" behindDoc="0" locked="0" layoutInCell="1" allowOverlap="1" wp14:anchorId="16D1ADE9" wp14:editId="05098AAE">
              <wp:simplePos x="0" y="0"/>
              <wp:positionH relativeFrom="margin">
                <wp:align>center</wp:align>
              </wp:positionH>
              <wp:positionV relativeFrom="paragraph">
                <wp:posOffset>11826</wp:posOffset>
              </wp:positionV>
              <wp:extent cx="3280410" cy="78676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280410" cy="7867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C78C20" w14:textId="77777777" w:rsidR="00342BA6" w:rsidRPr="00461217" w:rsidRDefault="00342BA6" w:rsidP="00342BA6">
                          <w:pPr>
                            <w:jc w:val="center"/>
                            <w:rPr>
                              <w:sz w:val="40"/>
                              <w:szCs w:val="40"/>
                            </w:rPr>
                          </w:pPr>
                          <w:r w:rsidRPr="00461217">
                            <w:rPr>
                              <w:sz w:val="40"/>
                              <w:szCs w:val="40"/>
                            </w:rPr>
                            <w:t>S</w:t>
                          </w:r>
                          <w:r>
                            <w:rPr>
                              <w:sz w:val="40"/>
                              <w:szCs w:val="40"/>
                            </w:rPr>
                            <w:t>tate of New Mexico</w:t>
                          </w:r>
                        </w:p>
                        <w:p w14:paraId="29579B51" w14:textId="77777777" w:rsidR="00342BA6" w:rsidRPr="00461217" w:rsidRDefault="00342BA6" w:rsidP="00342BA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D1ADE9" id="_x0000_t202" coordsize="21600,21600" o:spt="202" path="m,l,21600r21600,l21600,xe">
              <v:stroke joinstyle="miter"/>
              <v:path gradientshapeok="t" o:connecttype="rect"/>
            </v:shapetype>
            <v:shape id="Text Box 14" o:spid="_x0000_s1026" type="#_x0000_t202" style="position:absolute;left:0;text-align:left;margin-left:0;margin-top:.95pt;width:258.3pt;height:61.9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" fillcolor="white [3201]" stroked="f" strokeweight=".5pt">
              <v:textbox>
                <w:txbxContent>
                  <w:p w14:paraId="53C78C20" w14:textId="77777777" w:rsidR="00342BA6" w:rsidRPr="00461217" w:rsidRDefault="00342BA6" w:rsidP="00342BA6">
                    <w:pPr>
                      <w:jc w:val="center"/>
                      <w:rPr>
                        <w:sz w:val="40"/>
                        <w:szCs w:val="40"/>
                      </w:rPr>
                    </w:pPr>
                    <w:r w:rsidRPr="00461217">
                      <w:rPr>
                        <w:sz w:val="40"/>
                        <w:szCs w:val="40"/>
                      </w:rPr>
                      <w:t>S</w:t>
                    </w:r>
                    <w:r>
                      <w:rPr>
                        <w:sz w:val="40"/>
                        <w:szCs w:val="40"/>
                      </w:rPr>
                      <w:t>tate of New Mexico</w:t>
                    </w:r>
                  </w:p>
                  <w:p w14:paraId="29579B51" w14:textId="77777777" w:rsidR="00342BA6" w:rsidRPr="00461217" w:rsidRDefault="00342BA6" w:rsidP="00342BA6">
                    <w:pPr>
                      <w:jc w:val="center"/>
                    </w:pPr>
                  </w:p>
                </w:txbxContent>
              </v:textbox>
              <w10:wrap anchorx="margin"/>
            </v:shape>
          </w:pict>
        </mc:Fallback>
      </mc:AlternateContent>
    </w:r>
  </w:p>
  <w:p w14:paraId="3B08D41A" w14:textId="77777777" w:rsidR="00342BA6" w:rsidRDefault="00342BA6" w:rsidP="00342BA6">
    <w:pPr>
      <w:jc w:val="center"/>
      <w:rPr>
        <w:sz w:val="21"/>
        <w:szCs w:val="21"/>
      </w:rPr>
    </w:pPr>
  </w:p>
  <w:p w14:paraId="5CBDCE72" w14:textId="77777777" w:rsidR="00342BA6" w:rsidRDefault="00342BA6" w:rsidP="00342BA6">
    <w:pPr>
      <w:jc w:val="center"/>
      <w:rPr>
        <w:sz w:val="21"/>
        <w:szCs w:val="21"/>
      </w:rPr>
    </w:pPr>
    <w:r>
      <w:rPr>
        <w:noProof/>
        <w:sz w:val="21"/>
        <w:szCs w:val="21"/>
      </w:rPr>
      <mc:AlternateContent>
        <mc:Choice Requires="wps">
          <w:drawing>
            <wp:anchor distT="0" distB="0" distL="114300" distR="114300" simplePos="0" relativeHeight="251664384" behindDoc="0" locked="0" layoutInCell="1" allowOverlap="1" wp14:anchorId="5A19F02E" wp14:editId="301FECAE">
              <wp:simplePos x="0" y="0"/>
              <wp:positionH relativeFrom="page">
                <wp:align>left</wp:align>
              </wp:positionH>
              <wp:positionV relativeFrom="paragraph">
                <wp:posOffset>133343</wp:posOffset>
              </wp:positionV>
              <wp:extent cx="2341499" cy="99123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341499" cy="991235"/>
                      </a:xfrm>
                      <a:prstGeom prst="rect">
                        <a:avLst/>
                      </a:prstGeom>
                      <a:noFill/>
                      <a:ln w="6350">
                        <a:noFill/>
                      </a:ln>
                    </wps:spPr>
                    <wps:txbx>
                      <w:txbxContent>
                        <w:p w14:paraId="6DCBC295" w14:textId="77777777" w:rsidR="00342BA6" w:rsidRPr="00342BA6" w:rsidRDefault="00342BA6" w:rsidP="00342BA6">
                          <w:pPr>
                            <w:jc w:val="center"/>
                            <w:rPr>
                              <w:sz w:val="20"/>
                            </w:rPr>
                          </w:pPr>
                          <w:r w:rsidRPr="00342BA6">
                            <w:rPr>
                              <w:sz w:val="20"/>
                            </w:rPr>
                            <w:t>Michelle Lujan Grisham</w:t>
                          </w:r>
                        </w:p>
                        <w:p w14:paraId="3CF4D0E1" w14:textId="77777777" w:rsidR="00342BA6" w:rsidRPr="00342BA6" w:rsidRDefault="00342BA6" w:rsidP="00342BA6">
                          <w:pPr>
                            <w:jc w:val="center"/>
                            <w:rPr>
                              <w:sz w:val="20"/>
                            </w:rPr>
                          </w:pPr>
                          <w:r w:rsidRPr="00342BA6">
                            <w:rPr>
                              <w:i/>
                              <w:sz w:val="20"/>
                            </w:rPr>
                            <w:t>Governor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19F02E" id="Text Box 15" o:spid="_x0000_s1027" type="#_x0000_t202" style="position:absolute;left:0;text-align:left;margin-left:0;margin-top:10.5pt;width:184.35pt;height:78.05pt;z-index:251664384;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" filled="f" stroked="f" strokeweight=".5pt">
              <v:textbox>
                <w:txbxContent>
                  <w:p w14:paraId="6DCBC295" w14:textId="77777777" w:rsidR="00342BA6" w:rsidRPr="00342BA6" w:rsidRDefault="00342BA6" w:rsidP="00342BA6">
                    <w:pPr>
                      <w:jc w:val="center"/>
                      <w:rPr>
                        <w:sz w:val="20"/>
                      </w:rPr>
                    </w:pPr>
                    <w:r w:rsidRPr="00342BA6">
                      <w:rPr>
                        <w:sz w:val="20"/>
                      </w:rPr>
                      <w:t>Michelle Lujan Grisham</w:t>
                    </w:r>
                  </w:p>
                  <w:p w14:paraId="3CF4D0E1" w14:textId="77777777" w:rsidR="00342BA6" w:rsidRPr="00342BA6" w:rsidRDefault="00342BA6" w:rsidP="00342BA6">
                    <w:pPr>
                      <w:jc w:val="center"/>
                      <w:rPr>
                        <w:sz w:val="20"/>
                      </w:rPr>
                    </w:pPr>
                    <w:r w:rsidRPr="00342BA6">
                      <w:rPr>
                        <w:i/>
                        <w:sz w:val="20"/>
                      </w:rPr>
                      <w:t>Governor</w:t>
                    </w:r>
                  </w:p>
                </w:txbxContent>
              </v:textbox>
              <w10:wrap anchorx="page"/>
            </v:shape>
          </w:pict>
        </mc:Fallback>
      </mc:AlternateContent>
    </w:r>
  </w:p>
  <w:p w14:paraId="78A5E5EB" w14:textId="77777777" w:rsidR="00342BA6" w:rsidRDefault="00342BA6" w:rsidP="00342BA6">
    <w:pPr>
      <w:ind w:left="3600" w:firstLine="720"/>
      <w:rPr>
        <w:rFonts w:ascii="Arial" w:hAnsi="Arial" w:cs="Arial"/>
        <w:sz w:val="20"/>
        <w:szCs w:val="20"/>
      </w:rPr>
    </w:pPr>
    <w:r w:rsidRPr="00995C03">
      <w:rPr>
        <w:rFonts w:ascii="Arial" w:hAnsi="Arial" w:cs="Arial"/>
        <w:sz w:val="20"/>
        <w:szCs w:val="20"/>
      </w:rPr>
      <w:t xml:space="preserve">    </w:t>
    </w:r>
  </w:p>
  <w:p w14:paraId="0F7267E7" w14:textId="77777777" w:rsidR="00342BA6" w:rsidRDefault="00342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10.5pt;height:10.5pt" o:bullet="t">
        <v:imagedata r:id="rId1" o:title="BD21375_"/>
      </v:shape>
    </w:pict>
  </w:numPicBullet>
  <w:abstractNum w:abstractNumId="0" w15:restartNumberingAfterBreak="0">
    <w:nsid w:val="002952C0"/>
    <w:multiLevelType w:val="hybridMultilevel"/>
    <w:tmpl w:val="6A92F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07C97"/>
    <w:multiLevelType w:val="hybridMultilevel"/>
    <w:tmpl w:val="406A6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55BF1"/>
    <w:multiLevelType w:val="hybridMultilevel"/>
    <w:tmpl w:val="DEFC1CA8"/>
    <w:lvl w:ilvl="0" w:tplc="6808981E">
      <w:start w:val="1"/>
      <w:numFmt w:val="bullet"/>
      <w:lvlText w:val=""/>
      <w:lvlPicBulletId w:val="3"/>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93942"/>
    <w:multiLevelType w:val="hybridMultilevel"/>
    <w:tmpl w:val="DCBA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66D6C"/>
    <w:multiLevelType w:val="multilevel"/>
    <w:tmpl w:val="43C8CE9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436F27"/>
    <w:multiLevelType w:val="hybridMultilevel"/>
    <w:tmpl w:val="2522161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E10CD7"/>
    <w:multiLevelType w:val="multilevel"/>
    <w:tmpl w:val="9516E7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A413DA"/>
    <w:multiLevelType w:val="multilevel"/>
    <w:tmpl w:val="6F3CD57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6123C83"/>
    <w:multiLevelType w:val="hybridMultilevel"/>
    <w:tmpl w:val="A6EE7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5469BD"/>
    <w:multiLevelType w:val="hybridMultilevel"/>
    <w:tmpl w:val="48BCE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9725FA"/>
    <w:multiLevelType w:val="hybridMultilevel"/>
    <w:tmpl w:val="3A16D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81666E"/>
    <w:multiLevelType w:val="hybridMultilevel"/>
    <w:tmpl w:val="CE007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18535046">
    <w:abstractNumId w:val="4"/>
  </w:num>
  <w:num w:numId="2" w16cid:durableId="1355302321">
    <w:abstractNumId w:val="10"/>
  </w:num>
  <w:num w:numId="3" w16cid:durableId="1938051652">
    <w:abstractNumId w:val="2"/>
  </w:num>
  <w:num w:numId="4" w16cid:durableId="461189823">
    <w:abstractNumId w:val="5"/>
  </w:num>
  <w:num w:numId="5" w16cid:durableId="83458857">
    <w:abstractNumId w:val="1"/>
  </w:num>
  <w:num w:numId="6" w16cid:durableId="1544517325">
    <w:abstractNumId w:val="3"/>
  </w:num>
  <w:num w:numId="7" w16cid:durableId="1051274281">
    <w:abstractNumId w:val="0"/>
  </w:num>
  <w:num w:numId="8" w16cid:durableId="39980640">
    <w:abstractNumId w:val="11"/>
  </w:num>
  <w:num w:numId="9" w16cid:durableId="959339250">
    <w:abstractNumId w:val="9"/>
  </w:num>
  <w:num w:numId="10" w16cid:durableId="1381127903">
    <w:abstractNumId w:val="8"/>
  </w:num>
  <w:num w:numId="11" w16cid:durableId="1440415902">
    <w:abstractNumId w:val="7"/>
  </w:num>
  <w:num w:numId="12" w16cid:durableId="20955445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745"/>
    <w:rsid w:val="000020F4"/>
    <w:rsid w:val="00005DBC"/>
    <w:rsid w:val="00006319"/>
    <w:rsid w:val="000101C2"/>
    <w:rsid w:val="00016232"/>
    <w:rsid w:val="00016AA9"/>
    <w:rsid w:val="00023A21"/>
    <w:rsid w:val="0003341F"/>
    <w:rsid w:val="00034CD2"/>
    <w:rsid w:val="000362A8"/>
    <w:rsid w:val="0003643E"/>
    <w:rsid w:val="00036B49"/>
    <w:rsid w:val="00041B02"/>
    <w:rsid w:val="00063B34"/>
    <w:rsid w:val="00074226"/>
    <w:rsid w:val="00075343"/>
    <w:rsid w:val="000857CE"/>
    <w:rsid w:val="0009396C"/>
    <w:rsid w:val="000A537D"/>
    <w:rsid w:val="000B119D"/>
    <w:rsid w:val="000B14FA"/>
    <w:rsid w:val="000C13B8"/>
    <w:rsid w:val="000C6661"/>
    <w:rsid w:val="000D3EB4"/>
    <w:rsid w:val="000D6433"/>
    <w:rsid w:val="000E185B"/>
    <w:rsid w:val="000E20FB"/>
    <w:rsid w:val="000E2323"/>
    <w:rsid w:val="000E3576"/>
    <w:rsid w:val="000E5330"/>
    <w:rsid w:val="000F28EB"/>
    <w:rsid w:val="000F3D2D"/>
    <w:rsid w:val="000F42E1"/>
    <w:rsid w:val="001005E3"/>
    <w:rsid w:val="001043FB"/>
    <w:rsid w:val="001075F0"/>
    <w:rsid w:val="00110AD8"/>
    <w:rsid w:val="0012745B"/>
    <w:rsid w:val="001376A8"/>
    <w:rsid w:val="00140600"/>
    <w:rsid w:val="00147C15"/>
    <w:rsid w:val="001531BE"/>
    <w:rsid w:val="00154434"/>
    <w:rsid w:val="0015565E"/>
    <w:rsid w:val="001645C3"/>
    <w:rsid w:val="001666AD"/>
    <w:rsid w:val="00172FF4"/>
    <w:rsid w:val="00180FFD"/>
    <w:rsid w:val="00185B15"/>
    <w:rsid w:val="00186DBF"/>
    <w:rsid w:val="00193F16"/>
    <w:rsid w:val="00194629"/>
    <w:rsid w:val="001966FD"/>
    <w:rsid w:val="001A2A2B"/>
    <w:rsid w:val="001A6D59"/>
    <w:rsid w:val="001B41F4"/>
    <w:rsid w:val="001C5D78"/>
    <w:rsid w:val="001D5991"/>
    <w:rsid w:val="001D5E09"/>
    <w:rsid w:val="001E5352"/>
    <w:rsid w:val="001E772D"/>
    <w:rsid w:val="001F0F3B"/>
    <w:rsid w:val="002017DE"/>
    <w:rsid w:val="00202807"/>
    <w:rsid w:val="00205A64"/>
    <w:rsid w:val="00207EF8"/>
    <w:rsid w:val="002128F8"/>
    <w:rsid w:val="00213E84"/>
    <w:rsid w:val="00225D06"/>
    <w:rsid w:val="002271A9"/>
    <w:rsid w:val="00237905"/>
    <w:rsid w:val="002400DF"/>
    <w:rsid w:val="002404E8"/>
    <w:rsid w:val="0024410F"/>
    <w:rsid w:val="00245362"/>
    <w:rsid w:val="00250F40"/>
    <w:rsid w:val="002559DF"/>
    <w:rsid w:val="0026241A"/>
    <w:rsid w:val="0027119C"/>
    <w:rsid w:val="00282BAC"/>
    <w:rsid w:val="0028358D"/>
    <w:rsid w:val="002846DB"/>
    <w:rsid w:val="00286015"/>
    <w:rsid w:val="002A1647"/>
    <w:rsid w:val="002A2ED6"/>
    <w:rsid w:val="002A786C"/>
    <w:rsid w:val="002B74BF"/>
    <w:rsid w:val="002D1AC4"/>
    <w:rsid w:val="002D2523"/>
    <w:rsid w:val="002D3747"/>
    <w:rsid w:val="002D5196"/>
    <w:rsid w:val="002D5AD2"/>
    <w:rsid w:val="002D7EEF"/>
    <w:rsid w:val="002E1EC7"/>
    <w:rsid w:val="002E1FFF"/>
    <w:rsid w:val="002F19BC"/>
    <w:rsid w:val="002F20FB"/>
    <w:rsid w:val="002F7939"/>
    <w:rsid w:val="00300D11"/>
    <w:rsid w:val="003173AE"/>
    <w:rsid w:val="003175B3"/>
    <w:rsid w:val="0033262D"/>
    <w:rsid w:val="0033313C"/>
    <w:rsid w:val="00341C11"/>
    <w:rsid w:val="00342842"/>
    <w:rsid w:val="00342BA6"/>
    <w:rsid w:val="003548FE"/>
    <w:rsid w:val="00373680"/>
    <w:rsid w:val="00376B91"/>
    <w:rsid w:val="0037716B"/>
    <w:rsid w:val="00380AA4"/>
    <w:rsid w:val="00382AD1"/>
    <w:rsid w:val="00386B56"/>
    <w:rsid w:val="003B1605"/>
    <w:rsid w:val="003B45C2"/>
    <w:rsid w:val="003B4F7D"/>
    <w:rsid w:val="003B582D"/>
    <w:rsid w:val="003C11B7"/>
    <w:rsid w:val="003C27AC"/>
    <w:rsid w:val="003C2EBB"/>
    <w:rsid w:val="003C3E7E"/>
    <w:rsid w:val="003C73D8"/>
    <w:rsid w:val="003D18C9"/>
    <w:rsid w:val="003E0B61"/>
    <w:rsid w:val="003E1908"/>
    <w:rsid w:val="003E1B0E"/>
    <w:rsid w:val="003F26B9"/>
    <w:rsid w:val="003F4607"/>
    <w:rsid w:val="003F4BD4"/>
    <w:rsid w:val="003F5A7C"/>
    <w:rsid w:val="003F5ED8"/>
    <w:rsid w:val="004212B7"/>
    <w:rsid w:val="004235EF"/>
    <w:rsid w:val="00435EF3"/>
    <w:rsid w:val="00440199"/>
    <w:rsid w:val="00442A99"/>
    <w:rsid w:val="004448DE"/>
    <w:rsid w:val="00446C00"/>
    <w:rsid w:val="004516A9"/>
    <w:rsid w:val="00452657"/>
    <w:rsid w:val="004549CD"/>
    <w:rsid w:val="00455B20"/>
    <w:rsid w:val="00461217"/>
    <w:rsid w:val="00475FBF"/>
    <w:rsid w:val="00482017"/>
    <w:rsid w:val="00483E61"/>
    <w:rsid w:val="004918E9"/>
    <w:rsid w:val="00496246"/>
    <w:rsid w:val="00496254"/>
    <w:rsid w:val="004A012F"/>
    <w:rsid w:val="004B3118"/>
    <w:rsid w:val="004B648E"/>
    <w:rsid w:val="004C0975"/>
    <w:rsid w:val="004C2933"/>
    <w:rsid w:val="004C7BBD"/>
    <w:rsid w:val="004E079A"/>
    <w:rsid w:val="004F565A"/>
    <w:rsid w:val="004F62A7"/>
    <w:rsid w:val="004F792B"/>
    <w:rsid w:val="00506A25"/>
    <w:rsid w:val="005259E9"/>
    <w:rsid w:val="00530960"/>
    <w:rsid w:val="0053460F"/>
    <w:rsid w:val="005378FA"/>
    <w:rsid w:val="00541A22"/>
    <w:rsid w:val="00552570"/>
    <w:rsid w:val="00553AEC"/>
    <w:rsid w:val="005621A9"/>
    <w:rsid w:val="00570740"/>
    <w:rsid w:val="005733D2"/>
    <w:rsid w:val="00584738"/>
    <w:rsid w:val="00585AC4"/>
    <w:rsid w:val="0059043C"/>
    <w:rsid w:val="00592820"/>
    <w:rsid w:val="00592D43"/>
    <w:rsid w:val="005A3D72"/>
    <w:rsid w:val="005A53BC"/>
    <w:rsid w:val="005B08D1"/>
    <w:rsid w:val="005C1FA9"/>
    <w:rsid w:val="005C3DDC"/>
    <w:rsid w:val="005C66E9"/>
    <w:rsid w:val="005D37B9"/>
    <w:rsid w:val="005D3A77"/>
    <w:rsid w:val="005E25B9"/>
    <w:rsid w:val="005F3061"/>
    <w:rsid w:val="005F693B"/>
    <w:rsid w:val="005F6CA2"/>
    <w:rsid w:val="005F71A5"/>
    <w:rsid w:val="00612D04"/>
    <w:rsid w:val="0061674F"/>
    <w:rsid w:val="006206DA"/>
    <w:rsid w:val="006242A5"/>
    <w:rsid w:val="00626369"/>
    <w:rsid w:val="0062707E"/>
    <w:rsid w:val="00630689"/>
    <w:rsid w:val="00643640"/>
    <w:rsid w:val="00652E55"/>
    <w:rsid w:val="00654248"/>
    <w:rsid w:val="0066471C"/>
    <w:rsid w:val="006705F2"/>
    <w:rsid w:val="0067430A"/>
    <w:rsid w:val="00690D75"/>
    <w:rsid w:val="00691AC4"/>
    <w:rsid w:val="006920FB"/>
    <w:rsid w:val="00693ACA"/>
    <w:rsid w:val="006B1825"/>
    <w:rsid w:val="006C47B3"/>
    <w:rsid w:val="006D612E"/>
    <w:rsid w:val="006F561B"/>
    <w:rsid w:val="00710E89"/>
    <w:rsid w:val="0071225F"/>
    <w:rsid w:val="00715B50"/>
    <w:rsid w:val="007167CE"/>
    <w:rsid w:val="00716979"/>
    <w:rsid w:val="00717C5B"/>
    <w:rsid w:val="007201F4"/>
    <w:rsid w:val="00720694"/>
    <w:rsid w:val="00720991"/>
    <w:rsid w:val="007223F8"/>
    <w:rsid w:val="00723FD4"/>
    <w:rsid w:val="0072716C"/>
    <w:rsid w:val="007318BE"/>
    <w:rsid w:val="007371C5"/>
    <w:rsid w:val="00743837"/>
    <w:rsid w:val="007466B8"/>
    <w:rsid w:val="00760962"/>
    <w:rsid w:val="00762303"/>
    <w:rsid w:val="0076690D"/>
    <w:rsid w:val="00770439"/>
    <w:rsid w:val="00772CA0"/>
    <w:rsid w:val="007742C2"/>
    <w:rsid w:val="00783095"/>
    <w:rsid w:val="00784204"/>
    <w:rsid w:val="0078439D"/>
    <w:rsid w:val="00784986"/>
    <w:rsid w:val="00785819"/>
    <w:rsid w:val="00796976"/>
    <w:rsid w:val="007A3555"/>
    <w:rsid w:val="007A6C16"/>
    <w:rsid w:val="007A7218"/>
    <w:rsid w:val="007C10A3"/>
    <w:rsid w:val="007C5101"/>
    <w:rsid w:val="007D51CF"/>
    <w:rsid w:val="007D57AA"/>
    <w:rsid w:val="007D69A0"/>
    <w:rsid w:val="007D7DD7"/>
    <w:rsid w:val="007E7D68"/>
    <w:rsid w:val="007F1F01"/>
    <w:rsid w:val="007F28AF"/>
    <w:rsid w:val="007F3BC2"/>
    <w:rsid w:val="007F5CFC"/>
    <w:rsid w:val="00800CF2"/>
    <w:rsid w:val="00801FBF"/>
    <w:rsid w:val="00803A35"/>
    <w:rsid w:val="00804E3D"/>
    <w:rsid w:val="00807702"/>
    <w:rsid w:val="008101BB"/>
    <w:rsid w:val="008213CD"/>
    <w:rsid w:val="0082501A"/>
    <w:rsid w:val="00827216"/>
    <w:rsid w:val="00837529"/>
    <w:rsid w:val="008404BA"/>
    <w:rsid w:val="00844D7C"/>
    <w:rsid w:val="00845EFD"/>
    <w:rsid w:val="00846DE0"/>
    <w:rsid w:val="00847227"/>
    <w:rsid w:val="008522A9"/>
    <w:rsid w:val="00860FBD"/>
    <w:rsid w:val="00861006"/>
    <w:rsid w:val="00866386"/>
    <w:rsid w:val="008715A9"/>
    <w:rsid w:val="00871939"/>
    <w:rsid w:val="00872B9A"/>
    <w:rsid w:val="0087506F"/>
    <w:rsid w:val="00875940"/>
    <w:rsid w:val="0087779A"/>
    <w:rsid w:val="008800DC"/>
    <w:rsid w:val="00880226"/>
    <w:rsid w:val="00882F93"/>
    <w:rsid w:val="0089781F"/>
    <w:rsid w:val="008A3C04"/>
    <w:rsid w:val="008B6215"/>
    <w:rsid w:val="008B6A58"/>
    <w:rsid w:val="008C14FF"/>
    <w:rsid w:val="008C1A05"/>
    <w:rsid w:val="008C5886"/>
    <w:rsid w:val="008C6DEC"/>
    <w:rsid w:val="008D10A4"/>
    <w:rsid w:val="008D5E1E"/>
    <w:rsid w:val="008E1E1E"/>
    <w:rsid w:val="008E3DC5"/>
    <w:rsid w:val="008F4080"/>
    <w:rsid w:val="008F60BC"/>
    <w:rsid w:val="008F7BE9"/>
    <w:rsid w:val="009002C8"/>
    <w:rsid w:val="00903FA1"/>
    <w:rsid w:val="009113B7"/>
    <w:rsid w:val="00914DFF"/>
    <w:rsid w:val="009321A5"/>
    <w:rsid w:val="00933936"/>
    <w:rsid w:val="00967706"/>
    <w:rsid w:val="00967BE6"/>
    <w:rsid w:val="00971F75"/>
    <w:rsid w:val="00974559"/>
    <w:rsid w:val="009766F9"/>
    <w:rsid w:val="0098089F"/>
    <w:rsid w:val="0098203B"/>
    <w:rsid w:val="0098514C"/>
    <w:rsid w:val="00985F95"/>
    <w:rsid w:val="00995C03"/>
    <w:rsid w:val="009A36FB"/>
    <w:rsid w:val="009A5E56"/>
    <w:rsid w:val="009B5EDF"/>
    <w:rsid w:val="009B7C45"/>
    <w:rsid w:val="009C0126"/>
    <w:rsid w:val="009C48C7"/>
    <w:rsid w:val="009D0CA7"/>
    <w:rsid w:val="009D4505"/>
    <w:rsid w:val="009E2E27"/>
    <w:rsid w:val="009E4B95"/>
    <w:rsid w:val="009E665C"/>
    <w:rsid w:val="009F2358"/>
    <w:rsid w:val="00A06F04"/>
    <w:rsid w:val="00A073B0"/>
    <w:rsid w:val="00A13F3F"/>
    <w:rsid w:val="00A22E88"/>
    <w:rsid w:val="00A230AA"/>
    <w:rsid w:val="00A24816"/>
    <w:rsid w:val="00A24C7B"/>
    <w:rsid w:val="00A250B1"/>
    <w:rsid w:val="00A256F0"/>
    <w:rsid w:val="00A30B5C"/>
    <w:rsid w:val="00A30D98"/>
    <w:rsid w:val="00A34DEF"/>
    <w:rsid w:val="00A35926"/>
    <w:rsid w:val="00A42198"/>
    <w:rsid w:val="00A44EA5"/>
    <w:rsid w:val="00A57346"/>
    <w:rsid w:val="00A7243D"/>
    <w:rsid w:val="00A73227"/>
    <w:rsid w:val="00A742D4"/>
    <w:rsid w:val="00A74A1D"/>
    <w:rsid w:val="00A74B77"/>
    <w:rsid w:val="00A8419A"/>
    <w:rsid w:val="00A84547"/>
    <w:rsid w:val="00A8724A"/>
    <w:rsid w:val="00A91CF6"/>
    <w:rsid w:val="00AA6BE0"/>
    <w:rsid w:val="00AB6A58"/>
    <w:rsid w:val="00AC30C3"/>
    <w:rsid w:val="00AC5747"/>
    <w:rsid w:val="00AC78C2"/>
    <w:rsid w:val="00AD1193"/>
    <w:rsid w:val="00AD7B34"/>
    <w:rsid w:val="00AE0ED4"/>
    <w:rsid w:val="00AE2233"/>
    <w:rsid w:val="00AE2A1C"/>
    <w:rsid w:val="00AE3967"/>
    <w:rsid w:val="00AE3DFD"/>
    <w:rsid w:val="00AE5AED"/>
    <w:rsid w:val="00AF4BF2"/>
    <w:rsid w:val="00AF6AC4"/>
    <w:rsid w:val="00B1425A"/>
    <w:rsid w:val="00B15407"/>
    <w:rsid w:val="00B16244"/>
    <w:rsid w:val="00B179E7"/>
    <w:rsid w:val="00B250B9"/>
    <w:rsid w:val="00B26B6B"/>
    <w:rsid w:val="00B369CD"/>
    <w:rsid w:val="00B4114A"/>
    <w:rsid w:val="00B43BEF"/>
    <w:rsid w:val="00B448F0"/>
    <w:rsid w:val="00B473E0"/>
    <w:rsid w:val="00B47545"/>
    <w:rsid w:val="00B502CD"/>
    <w:rsid w:val="00B5159B"/>
    <w:rsid w:val="00B53235"/>
    <w:rsid w:val="00B532C7"/>
    <w:rsid w:val="00B543E8"/>
    <w:rsid w:val="00B57528"/>
    <w:rsid w:val="00B628A6"/>
    <w:rsid w:val="00B62B6E"/>
    <w:rsid w:val="00B749FF"/>
    <w:rsid w:val="00B80060"/>
    <w:rsid w:val="00B928CB"/>
    <w:rsid w:val="00BA0472"/>
    <w:rsid w:val="00BA46E0"/>
    <w:rsid w:val="00BB3B0D"/>
    <w:rsid w:val="00BD57D0"/>
    <w:rsid w:val="00BE44FB"/>
    <w:rsid w:val="00BE75E6"/>
    <w:rsid w:val="00BF0229"/>
    <w:rsid w:val="00C051B7"/>
    <w:rsid w:val="00C06792"/>
    <w:rsid w:val="00C1206A"/>
    <w:rsid w:val="00C16419"/>
    <w:rsid w:val="00C24316"/>
    <w:rsid w:val="00C321BC"/>
    <w:rsid w:val="00C3404D"/>
    <w:rsid w:val="00C378FE"/>
    <w:rsid w:val="00C402EF"/>
    <w:rsid w:val="00C44EDE"/>
    <w:rsid w:val="00C45A15"/>
    <w:rsid w:val="00C51CB2"/>
    <w:rsid w:val="00C5261B"/>
    <w:rsid w:val="00C55048"/>
    <w:rsid w:val="00C555DC"/>
    <w:rsid w:val="00C5675E"/>
    <w:rsid w:val="00C607CD"/>
    <w:rsid w:val="00C74165"/>
    <w:rsid w:val="00C75136"/>
    <w:rsid w:val="00C92397"/>
    <w:rsid w:val="00C9260D"/>
    <w:rsid w:val="00C9580B"/>
    <w:rsid w:val="00CA11CA"/>
    <w:rsid w:val="00CA170C"/>
    <w:rsid w:val="00CA33EF"/>
    <w:rsid w:val="00CD1E17"/>
    <w:rsid w:val="00CE4C5E"/>
    <w:rsid w:val="00CE6147"/>
    <w:rsid w:val="00CE62DF"/>
    <w:rsid w:val="00CE7341"/>
    <w:rsid w:val="00CE7B36"/>
    <w:rsid w:val="00CF0B61"/>
    <w:rsid w:val="00D10590"/>
    <w:rsid w:val="00D135ED"/>
    <w:rsid w:val="00D15EE3"/>
    <w:rsid w:val="00D168AA"/>
    <w:rsid w:val="00D21471"/>
    <w:rsid w:val="00D30839"/>
    <w:rsid w:val="00D31E62"/>
    <w:rsid w:val="00D36E45"/>
    <w:rsid w:val="00D475E1"/>
    <w:rsid w:val="00D51505"/>
    <w:rsid w:val="00D5634E"/>
    <w:rsid w:val="00D61B00"/>
    <w:rsid w:val="00D6584D"/>
    <w:rsid w:val="00D660C1"/>
    <w:rsid w:val="00D67FA3"/>
    <w:rsid w:val="00D8159B"/>
    <w:rsid w:val="00D907D9"/>
    <w:rsid w:val="00D910D0"/>
    <w:rsid w:val="00D91C38"/>
    <w:rsid w:val="00DA0F6A"/>
    <w:rsid w:val="00DA21B0"/>
    <w:rsid w:val="00DB2B86"/>
    <w:rsid w:val="00DB7781"/>
    <w:rsid w:val="00DD0A06"/>
    <w:rsid w:val="00DD3872"/>
    <w:rsid w:val="00DD4F77"/>
    <w:rsid w:val="00DE08FB"/>
    <w:rsid w:val="00DE17B5"/>
    <w:rsid w:val="00DE2781"/>
    <w:rsid w:val="00DF183C"/>
    <w:rsid w:val="00DF499A"/>
    <w:rsid w:val="00E25ECC"/>
    <w:rsid w:val="00E264BE"/>
    <w:rsid w:val="00E26ABB"/>
    <w:rsid w:val="00E32D0B"/>
    <w:rsid w:val="00E360E7"/>
    <w:rsid w:val="00E37AC2"/>
    <w:rsid w:val="00E43858"/>
    <w:rsid w:val="00E4643D"/>
    <w:rsid w:val="00E60F73"/>
    <w:rsid w:val="00E66A0A"/>
    <w:rsid w:val="00E74292"/>
    <w:rsid w:val="00E77E7D"/>
    <w:rsid w:val="00E83BD7"/>
    <w:rsid w:val="00E918B5"/>
    <w:rsid w:val="00E95D5D"/>
    <w:rsid w:val="00EA0BE7"/>
    <w:rsid w:val="00EA1F81"/>
    <w:rsid w:val="00EA3E8D"/>
    <w:rsid w:val="00EA52FF"/>
    <w:rsid w:val="00EB1D68"/>
    <w:rsid w:val="00EC30C0"/>
    <w:rsid w:val="00ED290C"/>
    <w:rsid w:val="00ED47E9"/>
    <w:rsid w:val="00ED55A9"/>
    <w:rsid w:val="00EE77F4"/>
    <w:rsid w:val="00EF1AA7"/>
    <w:rsid w:val="00EF3C87"/>
    <w:rsid w:val="00EF4F67"/>
    <w:rsid w:val="00EF7ACB"/>
    <w:rsid w:val="00EF7D48"/>
    <w:rsid w:val="00F009DE"/>
    <w:rsid w:val="00F013EA"/>
    <w:rsid w:val="00F02FAA"/>
    <w:rsid w:val="00F0678B"/>
    <w:rsid w:val="00F12A99"/>
    <w:rsid w:val="00F1487A"/>
    <w:rsid w:val="00F27DD9"/>
    <w:rsid w:val="00F3145F"/>
    <w:rsid w:val="00F323D4"/>
    <w:rsid w:val="00F3724F"/>
    <w:rsid w:val="00F42BC2"/>
    <w:rsid w:val="00F500DF"/>
    <w:rsid w:val="00F50A05"/>
    <w:rsid w:val="00F5754A"/>
    <w:rsid w:val="00F57E17"/>
    <w:rsid w:val="00F57E87"/>
    <w:rsid w:val="00F65C10"/>
    <w:rsid w:val="00F6616C"/>
    <w:rsid w:val="00F6757C"/>
    <w:rsid w:val="00F721BF"/>
    <w:rsid w:val="00F80E28"/>
    <w:rsid w:val="00F815F8"/>
    <w:rsid w:val="00F90927"/>
    <w:rsid w:val="00F91212"/>
    <w:rsid w:val="00F93D74"/>
    <w:rsid w:val="00F940D3"/>
    <w:rsid w:val="00F96AB2"/>
    <w:rsid w:val="00FA3B4F"/>
    <w:rsid w:val="00FA3BD9"/>
    <w:rsid w:val="00FA4EC6"/>
    <w:rsid w:val="00FB08ED"/>
    <w:rsid w:val="00FB25F2"/>
    <w:rsid w:val="00FB616E"/>
    <w:rsid w:val="00FC3C90"/>
    <w:rsid w:val="00FC5C49"/>
    <w:rsid w:val="00FF07D3"/>
    <w:rsid w:val="00FF24A7"/>
    <w:rsid w:val="00FF4745"/>
    <w:rsid w:val="00FF5AF3"/>
    <w:rsid w:val="00FF634A"/>
    <w:rsid w:val="00FF64F6"/>
    <w:rsid w:val="00FF7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FDDFD8"/>
  <w15:docId w15:val="{80B8A3CC-884C-46CB-B3A7-B6249CF6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1CF6"/>
    <w:rPr>
      <w:sz w:val="24"/>
      <w:szCs w:val="24"/>
    </w:rPr>
  </w:style>
  <w:style w:type="paragraph" w:styleId="Heading1">
    <w:name w:val="heading 1"/>
    <w:basedOn w:val="Normal"/>
    <w:next w:val="Normal"/>
    <w:link w:val="Heading1Char"/>
    <w:qFormat/>
    <w:rsid w:val="008715A9"/>
    <w:pPr>
      <w:keepNext/>
      <w:jc w:val="center"/>
      <w:outlineLvl w:val="0"/>
    </w:pPr>
    <w:rPr>
      <w:b/>
      <w:bCs/>
      <w:szCs w:val="20"/>
    </w:rPr>
  </w:style>
  <w:style w:type="paragraph" w:styleId="Heading2">
    <w:name w:val="heading 2"/>
    <w:basedOn w:val="Normal"/>
    <w:next w:val="Normal"/>
    <w:link w:val="Heading2Char"/>
    <w:qFormat/>
    <w:rsid w:val="008715A9"/>
    <w:pPr>
      <w:keepNext/>
      <w:jc w:val="both"/>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11B7"/>
    <w:rPr>
      <w:rFonts w:ascii="Tahoma" w:hAnsi="Tahoma" w:cs="Tahoma"/>
      <w:sz w:val="16"/>
      <w:szCs w:val="16"/>
    </w:rPr>
  </w:style>
  <w:style w:type="paragraph" w:styleId="Header">
    <w:name w:val="header"/>
    <w:basedOn w:val="Normal"/>
    <w:rsid w:val="00194629"/>
    <w:pPr>
      <w:tabs>
        <w:tab w:val="center" w:pos="4320"/>
        <w:tab w:val="right" w:pos="8640"/>
      </w:tabs>
    </w:pPr>
  </w:style>
  <w:style w:type="paragraph" w:styleId="Footer">
    <w:name w:val="footer"/>
    <w:basedOn w:val="Normal"/>
    <w:link w:val="FooterChar"/>
    <w:uiPriority w:val="99"/>
    <w:rsid w:val="00194629"/>
    <w:pPr>
      <w:tabs>
        <w:tab w:val="center" w:pos="4320"/>
        <w:tab w:val="right" w:pos="8640"/>
      </w:tabs>
    </w:pPr>
  </w:style>
  <w:style w:type="character" w:styleId="Hyperlink">
    <w:name w:val="Hyperlink"/>
    <w:rsid w:val="005A53BC"/>
    <w:rPr>
      <w:color w:val="0000FF"/>
      <w:u w:val="single"/>
    </w:rPr>
  </w:style>
  <w:style w:type="paragraph" w:styleId="ListParagraph">
    <w:name w:val="List Paragraph"/>
    <w:basedOn w:val="Normal"/>
    <w:uiPriority w:val="34"/>
    <w:qFormat/>
    <w:rsid w:val="0033262D"/>
    <w:pPr>
      <w:ind w:left="720"/>
      <w:contextualSpacing/>
    </w:pPr>
  </w:style>
  <w:style w:type="table" w:styleId="TableGrid">
    <w:name w:val="Table Grid"/>
    <w:basedOn w:val="TableNormal"/>
    <w:uiPriority w:val="59"/>
    <w:rsid w:val="003F4BD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C2933"/>
    <w:rPr>
      <w:sz w:val="24"/>
      <w:szCs w:val="24"/>
    </w:rPr>
  </w:style>
  <w:style w:type="character" w:customStyle="1" w:styleId="UnresolvedMention1">
    <w:name w:val="Unresolved Mention1"/>
    <w:basedOn w:val="DefaultParagraphFont"/>
    <w:uiPriority w:val="99"/>
    <w:semiHidden/>
    <w:unhideWhenUsed/>
    <w:rsid w:val="00AE2233"/>
    <w:rPr>
      <w:color w:val="605E5C"/>
      <w:shd w:val="clear" w:color="auto" w:fill="E1DFDD"/>
    </w:rPr>
  </w:style>
  <w:style w:type="paragraph" w:styleId="BodyText">
    <w:name w:val="Body Text"/>
    <w:basedOn w:val="Normal"/>
    <w:link w:val="BodyTextChar"/>
    <w:uiPriority w:val="1"/>
    <w:qFormat/>
    <w:rsid w:val="00C55048"/>
    <w:pPr>
      <w:widowControl w:val="0"/>
      <w:autoSpaceDE w:val="0"/>
      <w:autoSpaceDN w:val="0"/>
    </w:pPr>
  </w:style>
  <w:style w:type="character" w:customStyle="1" w:styleId="BodyTextChar">
    <w:name w:val="Body Text Char"/>
    <w:basedOn w:val="DefaultParagraphFont"/>
    <w:link w:val="BodyText"/>
    <w:uiPriority w:val="1"/>
    <w:rsid w:val="00C55048"/>
    <w:rPr>
      <w:sz w:val="24"/>
      <w:szCs w:val="24"/>
    </w:rPr>
  </w:style>
  <w:style w:type="character" w:styleId="CommentReference">
    <w:name w:val="annotation reference"/>
    <w:basedOn w:val="DefaultParagraphFont"/>
    <w:semiHidden/>
    <w:unhideWhenUsed/>
    <w:rsid w:val="00AD7B34"/>
    <w:rPr>
      <w:sz w:val="16"/>
      <w:szCs w:val="16"/>
    </w:rPr>
  </w:style>
  <w:style w:type="paragraph" w:styleId="CommentText">
    <w:name w:val="annotation text"/>
    <w:basedOn w:val="Normal"/>
    <w:link w:val="CommentTextChar"/>
    <w:semiHidden/>
    <w:unhideWhenUsed/>
    <w:rsid w:val="00AD7B34"/>
    <w:rPr>
      <w:sz w:val="20"/>
      <w:szCs w:val="20"/>
    </w:rPr>
  </w:style>
  <w:style w:type="character" w:customStyle="1" w:styleId="CommentTextChar">
    <w:name w:val="Comment Text Char"/>
    <w:basedOn w:val="DefaultParagraphFont"/>
    <w:link w:val="CommentText"/>
    <w:semiHidden/>
    <w:rsid w:val="00AD7B34"/>
  </w:style>
  <w:style w:type="paragraph" w:styleId="CommentSubject">
    <w:name w:val="annotation subject"/>
    <w:basedOn w:val="CommentText"/>
    <w:next w:val="CommentText"/>
    <w:link w:val="CommentSubjectChar"/>
    <w:semiHidden/>
    <w:unhideWhenUsed/>
    <w:rsid w:val="00AD7B34"/>
    <w:rPr>
      <w:b/>
      <w:bCs/>
    </w:rPr>
  </w:style>
  <w:style w:type="character" w:customStyle="1" w:styleId="CommentSubjectChar">
    <w:name w:val="Comment Subject Char"/>
    <w:basedOn w:val="CommentTextChar"/>
    <w:link w:val="CommentSubject"/>
    <w:semiHidden/>
    <w:rsid w:val="00AD7B34"/>
    <w:rPr>
      <w:b/>
      <w:bCs/>
    </w:rPr>
  </w:style>
  <w:style w:type="character" w:customStyle="1" w:styleId="Heading1Char">
    <w:name w:val="Heading 1 Char"/>
    <w:basedOn w:val="DefaultParagraphFont"/>
    <w:link w:val="Heading1"/>
    <w:rsid w:val="008715A9"/>
    <w:rPr>
      <w:b/>
      <w:bCs/>
      <w:sz w:val="24"/>
    </w:rPr>
  </w:style>
  <w:style w:type="character" w:customStyle="1" w:styleId="Heading2Char">
    <w:name w:val="Heading 2 Char"/>
    <w:basedOn w:val="DefaultParagraphFont"/>
    <w:link w:val="Heading2"/>
    <w:rsid w:val="008715A9"/>
    <w:rPr>
      <w:sz w:val="24"/>
    </w:rPr>
  </w:style>
  <w:style w:type="paragraph" w:styleId="NormalWeb">
    <w:name w:val="Normal (Web)"/>
    <w:basedOn w:val="Normal"/>
    <w:semiHidden/>
    <w:unhideWhenUsed/>
    <w:rsid w:val="00EF1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2274">
      <w:bodyDiv w:val="1"/>
      <w:marLeft w:val="0"/>
      <w:marRight w:val="0"/>
      <w:marTop w:val="0"/>
      <w:marBottom w:val="0"/>
      <w:divBdr>
        <w:top w:val="none" w:sz="0" w:space="0" w:color="auto"/>
        <w:left w:val="none" w:sz="0" w:space="0" w:color="auto"/>
        <w:bottom w:val="none" w:sz="0" w:space="0" w:color="auto"/>
        <w:right w:val="none" w:sz="0" w:space="0" w:color="auto"/>
      </w:divBdr>
    </w:div>
    <w:div w:id="349524417">
      <w:bodyDiv w:val="1"/>
      <w:marLeft w:val="0"/>
      <w:marRight w:val="0"/>
      <w:marTop w:val="0"/>
      <w:marBottom w:val="0"/>
      <w:divBdr>
        <w:top w:val="none" w:sz="0" w:space="0" w:color="auto"/>
        <w:left w:val="none" w:sz="0" w:space="0" w:color="auto"/>
        <w:bottom w:val="none" w:sz="0" w:space="0" w:color="auto"/>
        <w:right w:val="none" w:sz="0" w:space="0" w:color="auto"/>
      </w:divBdr>
    </w:div>
    <w:div w:id="698315722">
      <w:bodyDiv w:val="1"/>
      <w:marLeft w:val="0"/>
      <w:marRight w:val="0"/>
      <w:marTop w:val="0"/>
      <w:marBottom w:val="0"/>
      <w:divBdr>
        <w:top w:val="none" w:sz="0" w:space="0" w:color="auto"/>
        <w:left w:val="none" w:sz="0" w:space="0" w:color="auto"/>
        <w:bottom w:val="none" w:sz="0" w:space="0" w:color="auto"/>
        <w:right w:val="none" w:sz="0" w:space="0" w:color="auto"/>
      </w:divBdr>
    </w:div>
    <w:div w:id="994256487">
      <w:bodyDiv w:val="1"/>
      <w:marLeft w:val="0"/>
      <w:marRight w:val="0"/>
      <w:marTop w:val="0"/>
      <w:marBottom w:val="0"/>
      <w:divBdr>
        <w:top w:val="none" w:sz="0" w:space="0" w:color="auto"/>
        <w:left w:val="none" w:sz="0" w:space="0" w:color="auto"/>
        <w:bottom w:val="none" w:sz="0" w:space="0" w:color="auto"/>
        <w:right w:val="none" w:sz="0" w:space="0" w:color="auto"/>
      </w:divBdr>
    </w:div>
    <w:div w:id="1201476839">
      <w:bodyDiv w:val="1"/>
      <w:marLeft w:val="0"/>
      <w:marRight w:val="0"/>
      <w:marTop w:val="0"/>
      <w:marBottom w:val="0"/>
      <w:divBdr>
        <w:top w:val="none" w:sz="0" w:space="0" w:color="auto"/>
        <w:left w:val="none" w:sz="0" w:space="0" w:color="auto"/>
        <w:bottom w:val="none" w:sz="0" w:space="0" w:color="auto"/>
        <w:right w:val="none" w:sz="0" w:space="0" w:color="auto"/>
      </w:divBdr>
    </w:div>
    <w:div w:id="1202016516">
      <w:bodyDiv w:val="1"/>
      <w:marLeft w:val="0"/>
      <w:marRight w:val="0"/>
      <w:marTop w:val="0"/>
      <w:marBottom w:val="0"/>
      <w:divBdr>
        <w:top w:val="none" w:sz="0" w:space="0" w:color="auto"/>
        <w:left w:val="none" w:sz="0" w:space="0" w:color="auto"/>
        <w:bottom w:val="none" w:sz="0" w:space="0" w:color="auto"/>
        <w:right w:val="none" w:sz="0" w:space="0" w:color="auto"/>
      </w:divBdr>
    </w:div>
    <w:div w:id="1622492644">
      <w:bodyDiv w:val="1"/>
      <w:marLeft w:val="0"/>
      <w:marRight w:val="0"/>
      <w:marTop w:val="0"/>
      <w:marBottom w:val="0"/>
      <w:divBdr>
        <w:top w:val="none" w:sz="0" w:space="0" w:color="auto"/>
        <w:left w:val="none" w:sz="0" w:space="0" w:color="auto"/>
        <w:bottom w:val="none" w:sz="0" w:space="0" w:color="auto"/>
        <w:right w:val="none" w:sz="0" w:space="0" w:color="auto"/>
      </w:divBdr>
    </w:div>
    <w:div w:id="1632705408">
      <w:bodyDiv w:val="1"/>
      <w:marLeft w:val="0"/>
      <w:marRight w:val="0"/>
      <w:marTop w:val="0"/>
      <w:marBottom w:val="0"/>
      <w:divBdr>
        <w:top w:val="none" w:sz="0" w:space="0" w:color="auto"/>
        <w:left w:val="none" w:sz="0" w:space="0" w:color="auto"/>
        <w:bottom w:val="none" w:sz="0" w:space="0" w:color="auto"/>
        <w:right w:val="none" w:sz="0" w:space="0" w:color="auto"/>
      </w:divBdr>
    </w:div>
    <w:div w:id="1892955511">
      <w:bodyDiv w:val="1"/>
      <w:marLeft w:val="0"/>
      <w:marRight w:val="0"/>
      <w:marTop w:val="0"/>
      <w:marBottom w:val="0"/>
      <w:divBdr>
        <w:top w:val="none" w:sz="0" w:space="0" w:color="auto"/>
        <w:left w:val="none" w:sz="0" w:space="0" w:color="auto"/>
        <w:bottom w:val="none" w:sz="0" w:space="0" w:color="auto"/>
        <w:right w:val="none" w:sz="0" w:space="0" w:color="auto"/>
      </w:divBdr>
    </w:div>
    <w:div w:id="204316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44BEE-F861-410E-8D09-EFAA0580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1014</Words>
  <Characters>5539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General Services Department</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IvaMaria.Voyles</dc:creator>
  <cp:lastModifiedBy>Dudley, Maria, GOV</cp:lastModifiedBy>
  <cp:revision>12</cp:revision>
  <cp:lastPrinted>2020-11-24T19:29:00Z</cp:lastPrinted>
  <dcterms:created xsi:type="dcterms:W3CDTF">2022-06-27T14:18:00Z</dcterms:created>
  <dcterms:modified xsi:type="dcterms:W3CDTF">2022-06-27T15:43:00Z</dcterms:modified>
</cp:coreProperties>
</file>